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2A84" w14:textId="77777777" w:rsidR="007B4AD9" w:rsidRDefault="00CF356C">
      <w:pPr>
        <w:ind w:left="0" w:hanging="2"/>
        <w:rPr>
          <w:rFonts w:ascii="Arial" w:eastAsia="Arial" w:hAnsi="Arial" w:cs="Arial"/>
        </w:rPr>
      </w:pPr>
      <w:r>
        <w:rPr>
          <w:noProof/>
        </w:rPr>
        <w:drawing>
          <wp:anchor distT="0" distB="0" distL="0" distR="0" simplePos="0" relativeHeight="251658240" behindDoc="1" locked="0" layoutInCell="1" hidden="0" allowOverlap="1" wp14:anchorId="62C7009B" wp14:editId="076F1533">
            <wp:simplePos x="0" y="0"/>
            <wp:positionH relativeFrom="column">
              <wp:posOffset>2634615</wp:posOffset>
            </wp:positionH>
            <wp:positionV relativeFrom="paragraph">
              <wp:posOffset>-43179</wp:posOffset>
            </wp:positionV>
            <wp:extent cx="1257300" cy="545465"/>
            <wp:effectExtent l="0" t="0" r="0"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57300" cy="545465"/>
                    </a:xfrm>
                    <a:prstGeom prst="rect">
                      <a:avLst/>
                    </a:prstGeom>
                    <a:ln/>
                  </pic:spPr>
                </pic:pic>
              </a:graphicData>
            </a:graphic>
          </wp:anchor>
        </w:drawing>
      </w:r>
    </w:p>
    <w:p w14:paraId="1A2DD15D" w14:textId="77777777" w:rsidR="007B4AD9" w:rsidRDefault="007B4AD9">
      <w:pPr>
        <w:ind w:left="0" w:hanging="2"/>
        <w:jc w:val="right"/>
        <w:rPr>
          <w:rFonts w:ascii="Arial" w:eastAsia="Arial" w:hAnsi="Arial" w:cs="Arial"/>
          <w:sz w:val="18"/>
          <w:szCs w:val="18"/>
        </w:rPr>
      </w:pPr>
    </w:p>
    <w:p w14:paraId="6AC5943B" w14:textId="77777777" w:rsidR="007B4AD9" w:rsidRDefault="007B4AD9">
      <w:pPr>
        <w:ind w:left="0" w:hanging="2"/>
        <w:jc w:val="right"/>
        <w:rPr>
          <w:rFonts w:ascii="Arial" w:eastAsia="Arial" w:hAnsi="Arial" w:cs="Arial"/>
          <w:sz w:val="18"/>
          <w:szCs w:val="18"/>
        </w:rPr>
      </w:pPr>
    </w:p>
    <w:p w14:paraId="38D48528" w14:textId="77777777" w:rsidR="007B4AD9" w:rsidRDefault="00CF356C">
      <w:pPr>
        <w:ind w:left="0" w:hanging="2"/>
        <w:jc w:val="right"/>
        <w:rPr>
          <w:rFonts w:ascii="Arial" w:eastAsia="Arial" w:hAnsi="Arial" w:cs="Arial"/>
          <w:sz w:val="18"/>
          <w:szCs w:val="18"/>
        </w:rPr>
      </w:pPr>
      <w:r>
        <w:rPr>
          <w:rFonts w:ascii="Arial" w:eastAsia="Arial" w:hAnsi="Arial" w:cs="Arial"/>
          <w:b/>
          <w:sz w:val="18"/>
          <w:szCs w:val="18"/>
        </w:rPr>
        <w:t>School Year:</w:t>
      </w:r>
      <w:r>
        <w:rPr>
          <w:rFonts w:ascii="Arial" w:eastAsia="Arial" w:hAnsi="Arial" w:cs="Arial"/>
          <w:sz w:val="18"/>
          <w:szCs w:val="18"/>
        </w:rPr>
        <w:t xml:space="preserve"> 202</w:t>
      </w:r>
      <w:r>
        <w:rPr>
          <w:rFonts w:ascii="Arial" w:eastAsia="Arial" w:hAnsi="Arial" w:cs="Arial"/>
          <w:sz w:val="18"/>
          <w:szCs w:val="18"/>
        </w:rPr>
        <w:t>3-2024</w:t>
      </w:r>
    </w:p>
    <w:p w14:paraId="4C0534C2" w14:textId="77777777" w:rsidR="007B4AD9" w:rsidRDefault="007B4AD9">
      <w:pPr>
        <w:ind w:left="0" w:hanging="2"/>
        <w:rPr>
          <w:rFonts w:ascii="Arial" w:eastAsia="Arial" w:hAnsi="Arial" w:cs="Arial"/>
          <w:sz w:val="18"/>
          <w:szCs w:val="18"/>
        </w:rPr>
      </w:pPr>
    </w:p>
    <w:tbl>
      <w:tblPr>
        <w:tblStyle w:val="a"/>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9"/>
        <w:gridCol w:w="3658"/>
        <w:gridCol w:w="1361"/>
        <w:gridCol w:w="3474"/>
      </w:tblGrid>
      <w:tr w:rsidR="007B4AD9" w14:paraId="13EAAA48" w14:textId="77777777">
        <w:trPr>
          <w:trHeight w:val="413"/>
        </w:trPr>
        <w:tc>
          <w:tcPr>
            <w:tcW w:w="1659" w:type="dxa"/>
          </w:tcPr>
          <w:p w14:paraId="7EC5DF86" w14:textId="77777777" w:rsidR="007B4AD9" w:rsidRDefault="00CF356C">
            <w:pPr>
              <w:ind w:left="0" w:hanging="2"/>
              <w:rPr>
                <w:rFonts w:ascii="Arial" w:eastAsia="Arial" w:hAnsi="Arial" w:cs="Arial"/>
                <w:sz w:val="18"/>
                <w:szCs w:val="18"/>
              </w:rPr>
            </w:pPr>
            <w:r>
              <w:rPr>
                <w:rFonts w:ascii="Arial" w:eastAsia="Arial" w:hAnsi="Arial" w:cs="Arial"/>
                <w:b/>
                <w:sz w:val="18"/>
                <w:szCs w:val="18"/>
              </w:rPr>
              <w:t>Course Name</w:t>
            </w:r>
          </w:p>
        </w:tc>
        <w:tc>
          <w:tcPr>
            <w:tcW w:w="3658" w:type="dxa"/>
          </w:tcPr>
          <w:p w14:paraId="081D0AD9" w14:textId="77777777" w:rsidR="007B4AD9" w:rsidRDefault="00CF356C">
            <w:pPr>
              <w:ind w:left="0" w:hanging="2"/>
              <w:rPr>
                <w:rFonts w:ascii="Arial" w:eastAsia="Arial" w:hAnsi="Arial" w:cs="Arial"/>
                <w:sz w:val="18"/>
                <w:szCs w:val="18"/>
              </w:rPr>
            </w:pPr>
            <w:r>
              <w:rPr>
                <w:rFonts w:ascii="Arial" w:eastAsia="Arial" w:hAnsi="Arial" w:cs="Arial"/>
                <w:sz w:val="18"/>
                <w:szCs w:val="18"/>
              </w:rPr>
              <w:t>Mathematics 8</w:t>
            </w:r>
          </w:p>
        </w:tc>
        <w:tc>
          <w:tcPr>
            <w:tcW w:w="1361" w:type="dxa"/>
          </w:tcPr>
          <w:p w14:paraId="5D35E159" w14:textId="77777777" w:rsidR="007B4AD9" w:rsidRDefault="00CF356C">
            <w:pPr>
              <w:ind w:left="0" w:hanging="2"/>
              <w:rPr>
                <w:rFonts w:ascii="Arial" w:eastAsia="Arial" w:hAnsi="Arial" w:cs="Arial"/>
                <w:sz w:val="18"/>
                <w:szCs w:val="18"/>
              </w:rPr>
            </w:pPr>
            <w:r>
              <w:rPr>
                <w:rFonts w:ascii="Arial" w:eastAsia="Arial" w:hAnsi="Arial" w:cs="Arial"/>
                <w:b/>
                <w:sz w:val="18"/>
                <w:szCs w:val="18"/>
              </w:rPr>
              <w:t>Course Code</w:t>
            </w:r>
          </w:p>
        </w:tc>
        <w:tc>
          <w:tcPr>
            <w:tcW w:w="3474" w:type="dxa"/>
          </w:tcPr>
          <w:p w14:paraId="77130E36" w14:textId="77777777" w:rsidR="007B4AD9" w:rsidRDefault="00CF356C">
            <w:pPr>
              <w:ind w:left="0" w:hanging="2"/>
              <w:rPr>
                <w:rFonts w:ascii="Arial" w:eastAsia="Arial" w:hAnsi="Arial" w:cs="Arial"/>
                <w:sz w:val="18"/>
                <w:szCs w:val="18"/>
              </w:rPr>
            </w:pPr>
            <w:r>
              <w:rPr>
                <w:rFonts w:ascii="Arial" w:eastAsia="Arial" w:hAnsi="Arial" w:cs="Arial"/>
                <w:sz w:val="18"/>
                <w:szCs w:val="18"/>
              </w:rPr>
              <w:t>27.0230001-6         27.9230001C-2</w:t>
            </w:r>
          </w:p>
          <w:p w14:paraId="311529A0" w14:textId="77777777" w:rsidR="007B4AD9" w:rsidRDefault="00CF356C">
            <w:pPr>
              <w:ind w:left="0" w:hanging="2"/>
              <w:rPr>
                <w:rFonts w:ascii="Arial" w:eastAsia="Arial" w:hAnsi="Arial" w:cs="Arial"/>
                <w:sz w:val="18"/>
                <w:szCs w:val="18"/>
              </w:rPr>
            </w:pPr>
            <w:r>
              <w:rPr>
                <w:rFonts w:ascii="Arial" w:eastAsia="Arial" w:hAnsi="Arial" w:cs="Arial"/>
                <w:sz w:val="18"/>
                <w:szCs w:val="18"/>
              </w:rPr>
              <w:t>27.0230001-5         27.2230001G-4</w:t>
            </w:r>
          </w:p>
        </w:tc>
      </w:tr>
      <w:tr w:rsidR="007B4AD9" w14:paraId="2E155C03" w14:textId="77777777">
        <w:trPr>
          <w:trHeight w:val="413"/>
        </w:trPr>
        <w:tc>
          <w:tcPr>
            <w:tcW w:w="1659" w:type="dxa"/>
          </w:tcPr>
          <w:p w14:paraId="2C9346C0" w14:textId="77777777" w:rsidR="007B4AD9" w:rsidRDefault="00CF356C">
            <w:pPr>
              <w:ind w:left="0" w:hanging="2"/>
              <w:rPr>
                <w:rFonts w:ascii="Arial" w:eastAsia="Arial" w:hAnsi="Arial" w:cs="Arial"/>
                <w:sz w:val="18"/>
                <w:szCs w:val="18"/>
              </w:rPr>
            </w:pPr>
            <w:r>
              <w:rPr>
                <w:rFonts w:ascii="Arial" w:eastAsia="Arial" w:hAnsi="Arial" w:cs="Arial"/>
                <w:b/>
                <w:sz w:val="18"/>
                <w:szCs w:val="18"/>
              </w:rPr>
              <w:t>School Name</w:t>
            </w:r>
          </w:p>
        </w:tc>
        <w:tc>
          <w:tcPr>
            <w:tcW w:w="3658" w:type="dxa"/>
          </w:tcPr>
          <w:p w14:paraId="290E0F3D" w14:textId="77777777" w:rsidR="007B4AD9" w:rsidRDefault="00CF356C">
            <w:pPr>
              <w:ind w:left="0" w:hanging="2"/>
              <w:rPr>
                <w:rFonts w:ascii="Arial" w:eastAsia="Arial" w:hAnsi="Arial" w:cs="Arial"/>
                <w:sz w:val="18"/>
                <w:szCs w:val="18"/>
              </w:rPr>
            </w:pPr>
            <w:r>
              <w:rPr>
                <w:rFonts w:ascii="Arial" w:eastAsia="Arial" w:hAnsi="Arial" w:cs="Arial"/>
                <w:sz w:val="18"/>
                <w:szCs w:val="18"/>
              </w:rPr>
              <w:t>Henderson Middle School</w:t>
            </w:r>
          </w:p>
        </w:tc>
        <w:tc>
          <w:tcPr>
            <w:tcW w:w="1361" w:type="dxa"/>
          </w:tcPr>
          <w:p w14:paraId="1B6B68AF" w14:textId="77777777" w:rsidR="007B4AD9" w:rsidRDefault="00CF356C">
            <w:pPr>
              <w:ind w:left="0" w:hanging="2"/>
              <w:rPr>
                <w:rFonts w:ascii="Arial" w:eastAsia="Arial" w:hAnsi="Arial" w:cs="Arial"/>
                <w:sz w:val="18"/>
                <w:szCs w:val="18"/>
              </w:rPr>
            </w:pPr>
            <w:r>
              <w:rPr>
                <w:rFonts w:ascii="Arial" w:eastAsia="Arial" w:hAnsi="Arial" w:cs="Arial"/>
                <w:b/>
                <w:sz w:val="18"/>
                <w:szCs w:val="18"/>
              </w:rPr>
              <w:t>Teacher Name</w:t>
            </w:r>
          </w:p>
        </w:tc>
        <w:tc>
          <w:tcPr>
            <w:tcW w:w="3474" w:type="dxa"/>
          </w:tcPr>
          <w:p w14:paraId="029BCD08" w14:textId="77777777" w:rsidR="007B4AD9" w:rsidRDefault="00CF356C">
            <w:pPr>
              <w:ind w:left="0" w:hanging="2"/>
              <w:rPr>
                <w:rFonts w:ascii="Arial" w:eastAsia="Arial" w:hAnsi="Arial" w:cs="Arial"/>
                <w:sz w:val="18"/>
                <w:szCs w:val="18"/>
                <w:highlight w:val="yellow"/>
              </w:rPr>
            </w:pPr>
            <w:r>
              <w:rPr>
                <w:rFonts w:ascii="Arial" w:eastAsia="Arial" w:hAnsi="Arial" w:cs="Arial"/>
                <w:sz w:val="18"/>
                <w:szCs w:val="18"/>
              </w:rPr>
              <w:t>Robert Poff</w:t>
            </w:r>
          </w:p>
        </w:tc>
      </w:tr>
      <w:tr w:rsidR="007B4AD9" w14:paraId="2A5D65EF" w14:textId="77777777">
        <w:trPr>
          <w:trHeight w:val="332"/>
        </w:trPr>
        <w:tc>
          <w:tcPr>
            <w:tcW w:w="1659" w:type="dxa"/>
          </w:tcPr>
          <w:p w14:paraId="0477AA19" w14:textId="77777777" w:rsidR="007B4AD9" w:rsidRDefault="00CF356C">
            <w:pPr>
              <w:ind w:left="0" w:hanging="2"/>
              <w:rPr>
                <w:rFonts w:ascii="Arial" w:eastAsia="Arial" w:hAnsi="Arial" w:cs="Arial"/>
                <w:sz w:val="18"/>
                <w:szCs w:val="18"/>
              </w:rPr>
            </w:pPr>
            <w:r>
              <w:rPr>
                <w:rFonts w:ascii="Arial" w:eastAsia="Arial" w:hAnsi="Arial" w:cs="Arial"/>
                <w:b/>
                <w:sz w:val="18"/>
                <w:szCs w:val="18"/>
              </w:rPr>
              <w:t>School Phone Number</w:t>
            </w:r>
          </w:p>
        </w:tc>
        <w:tc>
          <w:tcPr>
            <w:tcW w:w="3658" w:type="dxa"/>
          </w:tcPr>
          <w:p w14:paraId="7DC544BD" w14:textId="77777777" w:rsidR="007B4AD9" w:rsidRDefault="00CF356C">
            <w:pPr>
              <w:ind w:left="0" w:hanging="2"/>
              <w:rPr>
                <w:rFonts w:ascii="Arial" w:eastAsia="Arial" w:hAnsi="Arial" w:cs="Arial"/>
                <w:sz w:val="18"/>
                <w:szCs w:val="18"/>
              </w:rPr>
            </w:pPr>
            <w:r>
              <w:rPr>
                <w:rFonts w:ascii="Arial" w:eastAsia="Arial" w:hAnsi="Arial" w:cs="Arial"/>
                <w:sz w:val="18"/>
                <w:szCs w:val="18"/>
              </w:rPr>
              <w:t>678-874-2902</w:t>
            </w:r>
          </w:p>
        </w:tc>
        <w:tc>
          <w:tcPr>
            <w:tcW w:w="1361" w:type="dxa"/>
          </w:tcPr>
          <w:p w14:paraId="13EB07B1" w14:textId="77777777" w:rsidR="007B4AD9" w:rsidRDefault="00CF356C">
            <w:pPr>
              <w:ind w:left="0" w:hanging="2"/>
              <w:rPr>
                <w:rFonts w:ascii="Arial" w:eastAsia="Arial" w:hAnsi="Arial" w:cs="Arial"/>
                <w:sz w:val="18"/>
                <w:szCs w:val="18"/>
              </w:rPr>
            </w:pPr>
            <w:r>
              <w:rPr>
                <w:rFonts w:ascii="Arial" w:eastAsia="Arial" w:hAnsi="Arial" w:cs="Arial"/>
                <w:b/>
                <w:sz w:val="18"/>
                <w:szCs w:val="18"/>
              </w:rPr>
              <w:t>Teacher Email</w:t>
            </w:r>
          </w:p>
        </w:tc>
        <w:tc>
          <w:tcPr>
            <w:tcW w:w="3474" w:type="dxa"/>
          </w:tcPr>
          <w:p w14:paraId="3A92BCAF" w14:textId="77777777" w:rsidR="007B4AD9" w:rsidRDefault="00CF356C">
            <w:pPr>
              <w:ind w:left="0" w:hanging="2"/>
              <w:rPr>
                <w:rFonts w:ascii="Arial" w:eastAsia="Arial" w:hAnsi="Arial" w:cs="Arial"/>
                <w:sz w:val="18"/>
                <w:szCs w:val="18"/>
              </w:rPr>
            </w:pPr>
            <w:r>
              <w:rPr>
                <w:rFonts w:ascii="Arial" w:eastAsia="Arial" w:hAnsi="Arial" w:cs="Arial"/>
                <w:sz w:val="18"/>
                <w:szCs w:val="18"/>
              </w:rPr>
              <w:t>Robert_poff@dekalbschoolsga.org</w:t>
            </w:r>
          </w:p>
        </w:tc>
      </w:tr>
      <w:tr w:rsidR="007B4AD9" w14:paraId="0A96C70A" w14:textId="77777777">
        <w:trPr>
          <w:trHeight w:val="414"/>
        </w:trPr>
        <w:tc>
          <w:tcPr>
            <w:tcW w:w="1659" w:type="dxa"/>
          </w:tcPr>
          <w:p w14:paraId="5C1C4BED" w14:textId="77777777" w:rsidR="007B4AD9" w:rsidRDefault="00CF356C">
            <w:pPr>
              <w:ind w:left="0" w:hanging="2"/>
              <w:rPr>
                <w:rFonts w:ascii="Arial" w:eastAsia="Arial" w:hAnsi="Arial" w:cs="Arial"/>
                <w:sz w:val="18"/>
                <w:szCs w:val="18"/>
              </w:rPr>
            </w:pPr>
            <w:r>
              <w:rPr>
                <w:rFonts w:ascii="Arial" w:eastAsia="Arial" w:hAnsi="Arial" w:cs="Arial"/>
                <w:b/>
                <w:sz w:val="18"/>
                <w:szCs w:val="18"/>
              </w:rPr>
              <w:t>School Website</w:t>
            </w:r>
          </w:p>
        </w:tc>
        <w:tc>
          <w:tcPr>
            <w:tcW w:w="3658" w:type="dxa"/>
          </w:tcPr>
          <w:p w14:paraId="4499B597" w14:textId="77777777" w:rsidR="007B4AD9" w:rsidRDefault="00CF356C">
            <w:pPr>
              <w:ind w:left="0" w:hanging="2"/>
              <w:rPr>
                <w:rFonts w:ascii="Arial" w:eastAsia="Arial" w:hAnsi="Arial" w:cs="Arial"/>
                <w:sz w:val="18"/>
                <w:szCs w:val="18"/>
              </w:rPr>
            </w:pPr>
            <w:hyperlink r:id="rId6">
              <w:r>
                <w:rPr>
                  <w:rFonts w:ascii="Arial" w:eastAsia="Arial" w:hAnsi="Arial" w:cs="Arial"/>
                  <w:color w:val="000000"/>
                  <w:sz w:val="18"/>
                  <w:szCs w:val="18"/>
                </w:rPr>
                <w:t>http://www.hendersonms.dekalb.k12.ga.us/</w:t>
              </w:r>
            </w:hyperlink>
          </w:p>
          <w:p w14:paraId="57D82A4F" w14:textId="77777777" w:rsidR="007B4AD9" w:rsidRDefault="007B4AD9">
            <w:pPr>
              <w:ind w:left="0" w:hanging="2"/>
              <w:rPr>
                <w:rFonts w:ascii="Arial" w:eastAsia="Arial" w:hAnsi="Arial" w:cs="Arial"/>
                <w:sz w:val="18"/>
                <w:szCs w:val="18"/>
              </w:rPr>
            </w:pPr>
          </w:p>
        </w:tc>
        <w:tc>
          <w:tcPr>
            <w:tcW w:w="1361" w:type="dxa"/>
          </w:tcPr>
          <w:p w14:paraId="1ADC0B58" w14:textId="77777777" w:rsidR="007B4AD9" w:rsidRDefault="00CF356C">
            <w:pPr>
              <w:ind w:left="0" w:hanging="2"/>
              <w:rPr>
                <w:rFonts w:ascii="Arial" w:eastAsia="Arial" w:hAnsi="Arial" w:cs="Arial"/>
                <w:sz w:val="18"/>
                <w:szCs w:val="18"/>
              </w:rPr>
            </w:pPr>
            <w:r>
              <w:rPr>
                <w:rFonts w:ascii="Arial" w:eastAsia="Arial" w:hAnsi="Arial" w:cs="Arial"/>
                <w:b/>
                <w:sz w:val="18"/>
                <w:szCs w:val="18"/>
              </w:rPr>
              <w:t>Teacher Website</w:t>
            </w:r>
          </w:p>
        </w:tc>
        <w:tc>
          <w:tcPr>
            <w:tcW w:w="3474" w:type="dxa"/>
          </w:tcPr>
          <w:p w14:paraId="06ABDF00" w14:textId="77777777" w:rsidR="007B4AD9" w:rsidRDefault="00CF356C">
            <w:pPr>
              <w:ind w:left="0" w:hanging="2"/>
              <w:rPr>
                <w:rFonts w:ascii="Arial" w:eastAsia="Arial" w:hAnsi="Arial" w:cs="Arial"/>
                <w:sz w:val="18"/>
                <w:szCs w:val="18"/>
                <w:highlight w:val="yellow"/>
              </w:rPr>
            </w:pPr>
            <w:hyperlink r:id="rId7">
              <w:r>
                <w:rPr>
                  <w:rFonts w:ascii="Arial" w:eastAsia="Arial" w:hAnsi="Arial" w:cs="Arial"/>
                  <w:color w:val="1155CC"/>
                  <w:sz w:val="18"/>
                  <w:szCs w:val="18"/>
                  <w:highlight w:val="white"/>
                  <w:u w:val="single"/>
                </w:rPr>
                <w:t>https://</w:t>
              </w:r>
            </w:hyperlink>
            <w:hyperlink r:id="rId8">
              <w:r>
                <w:rPr>
                  <w:rFonts w:ascii="Arial" w:eastAsia="Arial" w:hAnsi="Arial" w:cs="Arial"/>
                  <w:color w:val="1155CC"/>
                  <w:sz w:val="18"/>
                  <w:szCs w:val="18"/>
                  <w:highlight w:val="white"/>
                  <w:u w:val="single"/>
                </w:rPr>
                <w:t>robert</w:t>
              </w:r>
            </w:hyperlink>
            <w:hyperlink r:id="rId9">
              <w:r>
                <w:rPr>
                  <w:rFonts w:ascii="Arial" w:eastAsia="Arial" w:hAnsi="Arial" w:cs="Arial"/>
                  <w:color w:val="1155CC"/>
                  <w:sz w:val="18"/>
                  <w:szCs w:val="18"/>
                  <w:highlight w:val="white"/>
                  <w:u w:val="single"/>
                </w:rPr>
                <w:t>poff.weebly.com</w:t>
              </w:r>
            </w:hyperlink>
          </w:p>
        </w:tc>
      </w:tr>
    </w:tbl>
    <w:p w14:paraId="555E7B69" w14:textId="77777777" w:rsidR="007B4AD9" w:rsidRDefault="007B4AD9">
      <w:pPr>
        <w:ind w:left="0" w:hanging="2"/>
        <w:rPr>
          <w:rFonts w:ascii="Arial" w:eastAsia="Arial" w:hAnsi="Arial" w:cs="Arial"/>
          <w:sz w:val="18"/>
          <w:szCs w:val="18"/>
        </w:rPr>
      </w:pPr>
    </w:p>
    <w:p w14:paraId="24B14E80" w14:textId="77777777" w:rsidR="007B4AD9" w:rsidRDefault="00CF356C">
      <w:pPr>
        <w:ind w:left="0" w:hanging="2"/>
        <w:rPr>
          <w:rFonts w:ascii="Arial" w:eastAsia="Arial" w:hAnsi="Arial" w:cs="Arial"/>
          <w:sz w:val="16"/>
          <w:szCs w:val="16"/>
        </w:rPr>
      </w:pPr>
      <w:r>
        <w:rPr>
          <w:rFonts w:ascii="Arial" w:eastAsia="Arial" w:hAnsi="Arial" w:cs="Arial"/>
          <w:b/>
          <w:sz w:val="16"/>
          <w:szCs w:val="16"/>
        </w:rPr>
        <w:t>Course Description</w:t>
      </w:r>
    </w:p>
    <w:p w14:paraId="411D58CB" w14:textId="77777777" w:rsidR="007B4AD9" w:rsidRDefault="00CF356C">
      <w:pPr>
        <w:widowControl w:val="0"/>
        <w:spacing w:line="239" w:lineRule="auto"/>
        <w:ind w:left="0" w:right="78" w:hanging="2"/>
        <w:jc w:val="both"/>
        <w:rPr>
          <w:rFonts w:ascii="Arial" w:eastAsia="Arial" w:hAnsi="Arial" w:cs="Arial"/>
          <w:sz w:val="16"/>
          <w:szCs w:val="16"/>
        </w:rPr>
      </w:pPr>
      <w:r>
        <w:rPr>
          <w:rFonts w:ascii="Arial" w:eastAsia="Arial" w:hAnsi="Arial" w:cs="Arial"/>
          <w:sz w:val="16"/>
          <w:szCs w:val="16"/>
        </w:rPr>
        <w:t>In Grade 8,</w:t>
      </w:r>
      <w:r>
        <w:rPr>
          <w:rFonts w:ascii="Arial" w:eastAsia="Arial" w:hAnsi="Arial" w:cs="Arial"/>
          <w:sz w:val="16"/>
          <w:szCs w:val="16"/>
        </w:rPr>
        <w:t xml:space="preserve"> instructional time should regularly incorporate the 8 Mathematical Practices, the Framework for Statistical Reasoning, and the Mathematical Modeling Framework through four big ideas of content: (1) numerical reasoning, (2) functional &amp; graphical reasoning</w:t>
      </w:r>
      <w:r>
        <w:rPr>
          <w:rFonts w:ascii="Arial" w:eastAsia="Arial" w:hAnsi="Arial" w:cs="Arial"/>
          <w:sz w:val="16"/>
          <w:szCs w:val="16"/>
        </w:rPr>
        <w:t>, (3) patterning and algebraic reasoning, and (4) geometric and spatial reasoning. Much of the Grade 8 mathematics curriculum focuses on functions and linear relationships as building blocks to algebra and geometry. In this course, students will create, in</w:t>
      </w:r>
      <w:r>
        <w:rPr>
          <w:rFonts w:ascii="Arial" w:eastAsia="Arial" w:hAnsi="Arial" w:cs="Arial"/>
          <w:sz w:val="16"/>
          <w:szCs w:val="16"/>
        </w:rPr>
        <w:t>terpret, solve, and graph linear equations and inequalities in one variable, analyze the connections between proportional and non-proportional lines and equations, extend their knowledge of numerical reasoning and real numbers to include irrational numbers</w:t>
      </w:r>
      <w:r>
        <w:rPr>
          <w:rFonts w:ascii="Arial" w:eastAsia="Arial" w:hAnsi="Arial" w:cs="Arial"/>
          <w:sz w:val="16"/>
          <w:szCs w:val="16"/>
        </w:rPr>
        <w:t xml:space="preserve">, develop an understanding of the properties of exponents, perform operations with numbers expressed in scientific notation, apply their geometric and spatial reasoning to interpret and solve problems involving the Pythagorean Theorem. </w:t>
      </w:r>
    </w:p>
    <w:p w14:paraId="1DE44ADA" w14:textId="77777777" w:rsidR="007B4AD9" w:rsidRDefault="00CF356C">
      <w:pPr>
        <w:ind w:left="0" w:hanging="2"/>
        <w:rPr>
          <w:rFonts w:ascii="Arial" w:eastAsia="Arial" w:hAnsi="Arial" w:cs="Arial"/>
          <w:sz w:val="18"/>
          <w:szCs w:val="18"/>
        </w:rPr>
      </w:pPr>
      <w:r>
        <w:rPr>
          <w:rFonts w:ascii="Arial" w:eastAsia="Arial" w:hAnsi="Arial" w:cs="Arial"/>
          <w:b/>
          <w:sz w:val="18"/>
          <w:szCs w:val="18"/>
        </w:rPr>
        <w:t xml:space="preserve">Curriculum Overview </w:t>
      </w:r>
    </w:p>
    <w:p w14:paraId="5A183E46" w14:textId="77777777" w:rsidR="007B4AD9" w:rsidRDefault="00CF356C">
      <w:pPr>
        <w:ind w:left="0" w:hanging="2"/>
        <w:rPr>
          <w:rFonts w:ascii="Arial" w:eastAsia="Arial" w:hAnsi="Arial" w:cs="Arial"/>
          <w:sz w:val="18"/>
          <w:szCs w:val="18"/>
        </w:rPr>
      </w:pPr>
      <w:r>
        <w:rPr>
          <w:rFonts w:ascii="Arial" w:eastAsia="Arial" w:hAnsi="Arial" w:cs="Arial"/>
          <w:sz w:val="18"/>
          <w:szCs w:val="18"/>
        </w:rPr>
        <w:t xml:space="preserve">The following academic concepts will be covered. </w:t>
      </w:r>
      <w:r>
        <w:rPr>
          <w:rFonts w:ascii="Arial" w:eastAsia="Arial" w:hAnsi="Arial" w:cs="Arial"/>
          <w:b/>
          <w:sz w:val="18"/>
          <w:szCs w:val="18"/>
        </w:rPr>
        <w:t>THIS IS ONLY A GUIDE AND IS SUBJECT TO CHANGE.</w:t>
      </w:r>
    </w:p>
    <w:tbl>
      <w:tblPr>
        <w:tblStyle w:val="a0"/>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2"/>
      </w:tblGrid>
      <w:tr w:rsidR="007B4AD9" w14:paraId="7F66D88B" w14:textId="77777777">
        <w:tc>
          <w:tcPr>
            <w:tcW w:w="10152" w:type="dxa"/>
            <w:shd w:val="clear" w:color="auto" w:fill="D9D9D9"/>
          </w:tcPr>
          <w:p w14:paraId="6F19DC4B" w14:textId="77777777" w:rsidR="007B4AD9" w:rsidRDefault="00CF356C">
            <w:pPr>
              <w:ind w:left="0" w:hanging="2"/>
              <w:jc w:val="center"/>
              <w:rPr>
                <w:rFonts w:ascii="Arial" w:eastAsia="Arial" w:hAnsi="Arial" w:cs="Arial"/>
                <w:sz w:val="18"/>
                <w:szCs w:val="18"/>
              </w:rPr>
            </w:pPr>
            <w:r>
              <w:rPr>
                <w:rFonts w:ascii="Arial" w:eastAsia="Arial" w:hAnsi="Arial" w:cs="Arial"/>
                <w:b/>
                <w:sz w:val="18"/>
                <w:szCs w:val="18"/>
              </w:rPr>
              <w:t>CURRICULUM OVERVIEW</w:t>
            </w:r>
          </w:p>
          <w:p w14:paraId="4E25136B" w14:textId="77777777" w:rsidR="007B4AD9" w:rsidRDefault="00CF356C">
            <w:pPr>
              <w:ind w:left="0" w:hanging="2"/>
              <w:jc w:val="center"/>
              <w:rPr>
                <w:rFonts w:ascii="Arial" w:eastAsia="Arial" w:hAnsi="Arial" w:cs="Arial"/>
                <w:sz w:val="18"/>
                <w:szCs w:val="18"/>
              </w:rPr>
            </w:pPr>
            <w:hyperlink r:id="rId10">
              <w:r>
                <w:rPr>
                  <w:rFonts w:ascii="Arial" w:eastAsia="Arial" w:hAnsi="Arial" w:cs="Arial"/>
                  <w:color w:val="1155CC"/>
                  <w:sz w:val="18"/>
                  <w:szCs w:val="18"/>
                  <w:u w:val="single"/>
                </w:rPr>
                <w:t>https://www.ga</w:t>
              </w:r>
              <w:r>
                <w:rPr>
                  <w:rFonts w:ascii="Arial" w:eastAsia="Arial" w:hAnsi="Arial" w:cs="Arial"/>
                  <w:color w:val="1155CC"/>
                  <w:sz w:val="18"/>
                  <w:szCs w:val="18"/>
                  <w:u w:val="single"/>
                </w:rPr>
                <w:t>doe.org/Curriculum-Instruction-and-Assessment/Curriculum-and-Instruction/Documents/Mathematics/Georgia-K12-Mathematics-Standards/Georgia-Mathematics-Curriculum-Maps/Grade-8-Mathematics-Curriculum-Map-NEW-2023.pdf</w:t>
              </w:r>
            </w:hyperlink>
            <w:r>
              <w:rPr>
                <w:rFonts w:ascii="Arial" w:eastAsia="Arial" w:hAnsi="Arial" w:cs="Arial"/>
                <w:sz w:val="18"/>
                <w:szCs w:val="18"/>
              </w:rPr>
              <w:t xml:space="preserve"> </w:t>
            </w:r>
          </w:p>
        </w:tc>
      </w:tr>
      <w:tr w:rsidR="007B4AD9" w14:paraId="76CD644D" w14:textId="77777777">
        <w:tc>
          <w:tcPr>
            <w:tcW w:w="10152" w:type="dxa"/>
          </w:tcPr>
          <w:p w14:paraId="278E432F" w14:textId="77777777" w:rsidR="007B4AD9" w:rsidRDefault="00CF356C">
            <w:pPr>
              <w:ind w:left="0" w:hanging="2"/>
              <w:rPr>
                <w:rFonts w:ascii="Arial" w:eastAsia="Arial" w:hAnsi="Arial" w:cs="Arial"/>
                <w:b/>
                <w:sz w:val="18"/>
                <w:szCs w:val="18"/>
              </w:rPr>
            </w:pPr>
            <w:r>
              <w:rPr>
                <w:rFonts w:ascii="Arial" w:eastAsia="Arial" w:hAnsi="Arial" w:cs="Arial"/>
                <w:b/>
                <w:sz w:val="18"/>
                <w:szCs w:val="18"/>
              </w:rPr>
              <w:t>Unit 1</w:t>
            </w:r>
            <w:r>
              <w:rPr>
                <w:rFonts w:ascii="Arial" w:eastAsia="Arial" w:hAnsi="Arial" w:cs="Arial"/>
                <w:b/>
                <w:sz w:val="18"/>
                <w:szCs w:val="18"/>
              </w:rPr>
              <w:t xml:space="preserve"> – </w:t>
            </w:r>
            <w:r>
              <w:rPr>
                <w:rFonts w:ascii="Arial" w:eastAsia="Arial" w:hAnsi="Arial" w:cs="Arial"/>
                <w:b/>
                <w:sz w:val="18"/>
                <w:szCs w:val="18"/>
              </w:rPr>
              <w:t>Investigating Linear Expressions, Equations, and Inequalities in One Variable</w:t>
            </w:r>
          </w:p>
          <w:p w14:paraId="17B43120" w14:textId="77777777" w:rsidR="007B4AD9" w:rsidRDefault="00CF356C">
            <w:pPr>
              <w:ind w:left="0" w:hanging="2"/>
              <w:rPr>
                <w:rFonts w:ascii="Arial" w:eastAsia="Arial" w:hAnsi="Arial" w:cs="Arial"/>
                <w:sz w:val="18"/>
                <w:szCs w:val="18"/>
              </w:rPr>
            </w:pPr>
            <w:r>
              <w:rPr>
                <w:rFonts w:ascii="Arial" w:eastAsia="Arial" w:hAnsi="Arial" w:cs="Arial"/>
                <w:sz w:val="18"/>
                <w:szCs w:val="18"/>
              </w:rPr>
              <w:t>In this unit, students will incorporate patterning and algebraic reasoning to create, interpret, solve, and graph linear equations and inequalities in one variable. The equati</w:t>
            </w:r>
            <w:r>
              <w:rPr>
                <w:rFonts w:ascii="Arial" w:eastAsia="Arial" w:hAnsi="Arial" w:cs="Arial"/>
                <w:sz w:val="18"/>
                <w:szCs w:val="18"/>
              </w:rPr>
              <w:t xml:space="preserve">ons and inequalities include those with rational coefficients, variables on both sides and whose solutions require the use of the distributive property and combining of like terms. Students will interpret expressions with multiple factors and/or terms and </w:t>
            </w:r>
            <w:r>
              <w:rPr>
                <w:rFonts w:ascii="Arial" w:eastAsia="Arial" w:hAnsi="Arial" w:cs="Arial"/>
                <w:sz w:val="18"/>
                <w:szCs w:val="18"/>
              </w:rPr>
              <w:t xml:space="preserve">manipulate linear and literal equations expressed in various forms. </w:t>
            </w:r>
          </w:p>
        </w:tc>
      </w:tr>
      <w:tr w:rsidR="007B4AD9" w14:paraId="265E1979" w14:textId="77777777">
        <w:tc>
          <w:tcPr>
            <w:tcW w:w="10152" w:type="dxa"/>
          </w:tcPr>
          <w:p w14:paraId="408DC958" w14:textId="77777777" w:rsidR="007B4AD9" w:rsidRDefault="00CF356C">
            <w:pPr>
              <w:ind w:left="0" w:hanging="2"/>
              <w:rPr>
                <w:rFonts w:ascii="Arial" w:eastAsia="Arial" w:hAnsi="Arial" w:cs="Arial"/>
                <w:b/>
                <w:sz w:val="18"/>
                <w:szCs w:val="18"/>
              </w:rPr>
            </w:pPr>
            <w:r>
              <w:rPr>
                <w:rFonts w:ascii="Arial" w:eastAsia="Arial" w:hAnsi="Arial" w:cs="Arial"/>
                <w:b/>
                <w:sz w:val="18"/>
                <w:szCs w:val="18"/>
              </w:rPr>
              <w:t xml:space="preserve">Unit 2 – </w:t>
            </w:r>
            <w:r>
              <w:rPr>
                <w:rFonts w:ascii="Arial" w:eastAsia="Arial" w:hAnsi="Arial" w:cs="Arial"/>
                <w:b/>
                <w:sz w:val="18"/>
                <w:szCs w:val="18"/>
              </w:rPr>
              <w:t>Modeling Linear Relationships &amp; Functions</w:t>
            </w:r>
          </w:p>
          <w:p w14:paraId="1A721A0D" w14:textId="77777777" w:rsidR="007B4AD9" w:rsidRDefault="00CF356C">
            <w:pPr>
              <w:ind w:left="0" w:hanging="2"/>
              <w:rPr>
                <w:rFonts w:ascii="Arial" w:eastAsia="Arial" w:hAnsi="Arial" w:cs="Arial"/>
                <w:sz w:val="18"/>
                <w:szCs w:val="18"/>
              </w:rPr>
            </w:pPr>
            <w:r>
              <w:rPr>
                <w:rFonts w:ascii="Arial" w:eastAsia="Arial" w:hAnsi="Arial" w:cs="Arial"/>
                <w:sz w:val="18"/>
                <w:szCs w:val="18"/>
              </w:rPr>
              <w:t xml:space="preserve">In this unit, students will analyze the connections between proportional and nonproportional lines and equations and be able to relate </w:t>
            </w:r>
            <w:r>
              <w:rPr>
                <w:rFonts w:ascii="Arial" w:eastAsia="Arial" w:hAnsi="Arial" w:cs="Arial"/>
                <w:sz w:val="18"/>
                <w:szCs w:val="18"/>
              </w:rPr>
              <w:t xml:space="preserve">their graphs to their solution sets in the coordinate plane. They will apply functional and graphical reasoning to identify </w:t>
            </w:r>
            <w:proofErr w:type="gramStart"/>
            <w:r>
              <w:rPr>
                <w:rFonts w:ascii="Arial" w:eastAsia="Arial" w:hAnsi="Arial" w:cs="Arial"/>
                <w:sz w:val="18"/>
                <w:szCs w:val="18"/>
              </w:rPr>
              <w:t>whether or not</w:t>
            </w:r>
            <w:proofErr w:type="gramEnd"/>
            <w:r>
              <w:rPr>
                <w:rFonts w:ascii="Arial" w:eastAsia="Arial" w:hAnsi="Arial" w:cs="Arial"/>
                <w:sz w:val="18"/>
                <w:szCs w:val="18"/>
              </w:rPr>
              <w:t xml:space="preserve"> functions are linear or nonlinear. Students will also interpret, write, graph, and solve linear functions in differen</w:t>
            </w:r>
            <w:r>
              <w:rPr>
                <w:rFonts w:ascii="Arial" w:eastAsia="Arial" w:hAnsi="Arial" w:cs="Arial"/>
                <w:sz w:val="18"/>
                <w:szCs w:val="18"/>
              </w:rPr>
              <w:t>t forms, depending upon the given context</w:t>
            </w:r>
          </w:p>
        </w:tc>
      </w:tr>
      <w:tr w:rsidR="007B4AD9" w14:paraId="2705E00C" w14:textId="77777777">
        <w:tc>
          <w:tcPr>
            <w:tcW w:w="10152" w:type="dxa"/>
          </w:tcPr>
          <w:p w14:paraId="03040C01" w14:textId="77777777" w:rsidR="007B4AD9" w:rsidRDefault="00CF356C">
            <w:pPr>
              <w:ind w:left="0" w:hanging="2"/>
              <w:rPr>
                <w:rFonts w:ascii="Arial" w:eastAsia="Arial" w:hAnsi="Arial" w:cs="Arial"/>
                <w:b/>
                <w:sz w:val="18"/>
                <w:szCs w:val="18"/>
              </w:rPr>
            </w:pPr>
            <w:r>
              <w:rPr>
                <w:rFonts w:ascii="Arial" w:eastAsia="Arial" w:hAnsi="Arial" w:cs="Arial"/>
                <w:b/>
                <w:sz w:val="18"/>
                <w:szCs w:val="18"/>
              </w:rPr>
              <w:t xml:space="preserve">Unit 3 – </w:t>
            </w:r>
            <w:r>
              <w:rPr>
                <w:rFonts w:ascii="Arial" w:eastAsia="Arial" w:hAnsi="Arial" w:cs="Arial"/>
                <w:b/>
                <w:sz w:val="18"/>
                <w:szCs w:val="18"/>
              </w:rPr>
              <w:t>Investigating Data &amp; Statistical Reasoning</w:t>
            </w:r>
          </w:p>
          <w:p w14:paraId="4D4D3C0F" w14:textId="77777777" w:rsidR="007B4AD9" w:rsidRDefault="00CF356C">
            <w:pPr>
              <w:ind w:left="0" w:hanging="2"/>
              <w:rPr>
                <w:rFonts w:ascii="Arial" w:eastAsia="Arial" w:hAnsi="Arial" w:cs="Arial"/>
                <w:sz w:val="18"/>
                <w:szCs w:val="18"/>
              </w:rPr>
            </w:pPr>
            <w:r>
              <w:rPr>
                <w:rFonts w:ascii="Arial" w:eastAsia="Arial" w:hAnsi="Arial" w:cs="Arial"/>
                <w:sz w:val="18"/>
                <w:szCs w:val="18"/>
              </w:rPr>
              <w:t>In this unit, students will extend the study of linear relationships by exploring models and tables. They will apply their functional and graphical reasoning to model relationships between quantities and describe the rate of change. The study of statistics</w:t>
            </w:r>
            <w:r>
              <w:rPr>
                <w:rFonts w:ascii="Arial" w:eastAsia="Arial" w:hAnsi="Arial" w:cs="Arial"/>
                <w:sz w:val="18"/>
                <w:szCs w:val="18"/>
              </w:rPr>
              <w:t xml:space="preserve"> expands from more simplistic samples and collections in sixth and seventh grade, to bivariate data, which can be </w:t>
            </w:r>
            <w:proofErr w:type="gramStart"/>
            <w:r>
              <w:rPr>
                <w:rFonts w:ascii="Arial" w:eastAsia="Arial" w:hAnsi="Arial" w:cs="Arial"/>
                <w:sz w:val="18"/>
                <w:szCs w:val="18"/>
              </w:rPr>
              <w:t>graphed</w:t>
            </w:r>
            <w:proofErr w:type="gramEnd"/>
            <w:r>
              <w:rPr>
                <w:rFonts w:ascii="Arial" w:eastAsia="Arial" w:hAnsi="Arial" w:cs="Arial"/>
                <w:sz w:val="18"/>
                <w:szCs w:val="18"/>
              </w:rPr>
              <w:t xml:space="preserve"> and a line of best fit determined. They will also make predictions and answer statistical questions based on data distributions</w:t>
            </w:r>
          </w:p>
        </w:tc>
      </w:tr>
      <w:tr w:rsidR="007B4AD9" w14:paraId="7FFD9448" w14:textId="77777777">
        <w:tc>
          <w:tcPr>
            <w:tcW w:w="10152" w:type="dxa"/>
          </w:tcPr>
          <w:p w14:paraId="2770F99D" w14:textId="77777777" w:rsidR="007B4AD9" w:rsidRDefault="00CF356C">
            <w:pPr>
              <w:ind w:left="0" w:hanging="2"/>
              <w:rPr>
                <w:rFonts w:ascii="Arial" w:eastAsia="Arial" w:hAnsi="Arial" w:cs="Arial"/>
                <w:b/>
                <w:sz w:val="18"/>
                <w:szCs w:val="18"/>
              </w:rPr>
            </w:pPr>
            <w:r>
              <w:rPr>
                <w:rFonts w:ascii="Arial" w:eastAsia="Arial" w:hAnsi="Arial" w:cs="Arial"/>
                <w:b/>
                <w:sz w:val="18"/>
                <w:szCs w:val="18"/>
              </w:rPr>
              <w:t xml:space="preserve">Unit </w:t>
            </w:r>
            <w:r>
              <w:rPr>
                <w:rFonts w:ascii="Arial" w:eastAsia="Arial" w:hAnsi="Arial" w:cs="Arial"/>
                <w:b/>
                <w:sz w:val="18"/>
                <w:szCs w:val="18"/>
              </w:rPr>
              <w:t xml:space="preserve">4 – </w:t>
            </w:r>
            <w:r>
              <w:rPr>
                <w:rFonts w:ascii="Arial" w:eastAsia="Arial" w:hAnsi="Arial" w:cs="Arial"/>
                <w:b/>
                <w:sz w:val="18"/>
                <w:szCs w:val="18"/>
              </w:rPr>
              <w:t>Real-Life Phenomena Explored Through Systems of Linear Equations</w:t>
            </w:r>
          </w:p>
          <w:p w14:paraId="3424B9ED" w14:textId="77777777" w:rsidR="007B4AD9" w:rsidRDefault="00CF356C">
            <w:pPr>
              <w:ind w:left="0" w:hanging="2"/>
              <w:rPr>
                <w:rFonts w:ascii="Arial" w:eastAsia="Arial" w:hAnsi="Arial" w:cs="Arial"/>
                <w:sz w:val="18"/>
                <w:szCs w:val="18"/>
              </w:rPr>
            </w:pPr>
            <w:r>
              <w:rPr>
                <w:rFonts w:ascii="Arial" w:eastAsia="Arial" w:hAnsi="Arial" w:cs="Arial"/>
                <w:sz w:val="18"/>
                <w:szCs w:val="18"/>
              </w:rPr>
              <w:t>In this unit, students will extend their understanding of solving equations and functional and graphical reasoning to solving systems of equations, including those created by parallel and</w:t>
            </w:r>
            <w:r>
              <w:rPr>
                <w:rFonts w:ascii="Arial" w:eastAsia="Arial" w:hAnsi="Arial" w:cs="Arial"/>
                <w:sz w:val="18"/>
                <w:szCs w:val="18"/>
              </w:rPr>
              <w:t>/or perpendicular lines. Solving systems should include estimating solutions graphically, solving using substitution, and solving using elimination.</w:t>
            </w:r>
          </w:p>
        </w:tc>
      </w:tr>
      <w:tr w:rsidR="007B4AD9" w14:paraId="081A3DF1" w14:textId="77777777">
        <w:tc>
          <w:tcPr>
            <w:tcW w:w="10152" w:type="dxa"/>
          </w:tcPr>
          <w:p w14:paraId="3E2E9088" w14:textId="77777777" w:rsidR="007B4AD9" w:rsidRDefault="00CF356C">
            <w:pPr>
              <w:ind w:left="0" w:hanging="2"/>
              <w:rPr>
                <w:rFonts w:ascii="Arial" w:eastAsia="Arial" w:hAnsi="Arial" w:cs="Arial"/>
                <w:b/>
                <w:sz w:val="18"/>
                <w:szCs w:val="18"/>
              </w:rPr>
            </w:pPr>
            <w:r>
              <w:rPr>
                <w:rFonts w:ascii="Arial" w:eastAsia="Arial" w:hAnsi="Arial" w:cs="Arial"/>
                <w:b/>
                <w:sz w:val="18"/>
                <w:szCs w:val="18"/>
              </w:rPr>
              <w:t>Unit 5- Exploring Irrational Numbers, Integer Exponents, and Scientific Notation</w:t>
            </w:r>
          </w:p>
          <w:p w14:paraId="1B6B8D59" w14:textId="77777777" w:rsidR="007B4AD9" w:rsidRDefault="00CF356C">
            <w:pPr>
              <w:ind w:left="0" w:hanging="2"/>
              <w:rPr>
                <w:rFonts w:ascii="Arial" w:eastAsia="Arial" w:hAnsi="Arial" w:cs="Arial"/>
                <w:sz w:val="18"/>
                <w:szCs w:val="18"/>
              </w:rPr>
            </w:pPr>
            <w:r>
              <w:rPr>
                <w:rFonts w:ascii="Arial" w:eastAsia="Arial" w:hAnsi="Arial" w:cs="Arial"/>
                <w:sz w:val="18"/>
                <w:szCs w:val="18"/>
              </w:rPr>
              <w:t>In this unit, students ex</w:t>
            </w:r>
            <w:r>
              <w:rPr>
                <w:rFonts w:ascii="Arial" w:eastAsia="Arial" w:hAnsi="Arial" w:cs="Arial"/>
                <w:sz w:val="18"/>
                <w:szCs w:val="18"/>
              </w:rPr>
              <w:t>tend their knowledge of numerical reasoning and real numbers to include irrational numbers, develop an understanding of the properties of exponents, and perform operations with numbers expressed in scientific notation.</w:t>
            </w:r>
          </w:p>
        </w:tc>
      </w:tr>
      <w:tr w:rsidR="007B4AD9" w14:paraId="711EE476" w14:textId="77777777">
        <w:tc>
          <w:tcPr>
            <w:tcW w:w="10152" w:type="dxa"/>
          </w:tcPr>
          <w:p w14:paraId="71C6F946" w14:textId="77777777" w:rsidR="007B4AD9" w:rsidRDefault="00CF356C">
            <w:pPr>
              <w:ind w:left="0" w:hanging="2"/>
              <w:rPr>
                <w:rFonts w:ascii="Arial" w:eastAsia="Arial" w:hAnsi="Arial" w:cs="Arial"/>
                <w:b/>
                <w:sz w:val="18"/>
                <w:szCs w:val="18"/>
              </w:rPr>
            </w:pPr>
            <w:r>
              <w:rPr>
                <w:rFonts w:ascii="Arial" w:eastAsia="Arial" w:hAnsi="Arial" w:cs="Arial"/>
                <w:b/>
                <w:sz w:val="18"/>
                <w:szCs w:val="18"/>
              </w:rPr>
              <w:t>Unit 6- Exploring Geometric Relation</w:t>
            </w:r>
            <w:r>
              <w:rPr>
                <w:rFonts w:ascii="Arial" w:eastAsia="Arial" w:hAnsi="Arial" w:cs="Arial"/>
                <w:b/>
                <w:sz w:val="18"/>
                <w:szCs w:val="18"/>
              </w:rPr>
              <w:t xml:space="preserve">ships </w:t>
            </w:r>
          </w:p>
          <w:p w14:paraId="7955F181" w14:textId="77777777" w:rsidR="007B4AD9" w:rsidRDefault="00CF356C">
            <w:pPr>
              <w:ind w:left="0" w:hanging="2"/>
              <w:rPr>
                <w:rFonts w:ascii="Arial" w:eastAsia="Arial" w:hAnsi="Arial" w:cs="Arial"/>
                <w:sz w:val="18"/>
                <w:szCs w:val="18"/>
              </w:rPr>
            </w:pPr>
            <w:r>
              <w:rPr>
                <w:rFonts w:ascii="Arial" w:eastAsia="Arial" w:hAnsi="Arial" w:cs="Arial"/>
                <w:sz w:val="18"/>
                <w:szCs w:val="18"/>
              </w:rPr>
              <w:t>In this unit, students will extend their work with irrational numbers and apply their geometric and spatial reasoning to interpret and solve problems involving the Pythagorean Theorem. Students will work with right triangles and investigate proofs o</w:t>
            </w:r>
            <w:r>
              <w:rPr>
                <w:rFonts w:ascii="Arial" w:eastAsia="Arial" w:hAnsi="Arial" w:cs="Arial"/>
                <w:sz w:val="18"/>
                <w:szCs w:val="18"/>
              </w:rPr>
              <w:t xml:space="preserve">f the Pythagorean Theorem and its converse. They will also extend their knowledge of volume from previous grades to solve problems involving cones, cylinders, and spheres. </w:t>
            </w:r>
          </w:p>
        </w:tc>
      </w:tr>
      <w:tr w:rsidR="007B4AD9" w14:paraId="243B3E2F" w14:textId="77777777">
        <w:tc>
          <w:tcPr>
            <w:tcW w:w="10152" w:type="dxa"/>
          </w:tcPr>
          <w:p w14:paraId="492F73C9" w14:textId="77777777" w:rsidR="007B4AD9" w:rsidRDefault="00CF356C">
            <w:pPr>
              <w:ind w:left="0" w:hanging="2"/>
              <w:rPr>
                <w:rFonts w:ascii="Arial" w:eastAsia="Arial" w:hAnsi="Arial" w:cs="Arial"/>
                <w:b/>
                <w:sz w:val="18"/>
                <w:szCs w:val="18"/>
              </w:rPr>
            </w:pPr>
            <w:r>
              <w:rPr>
                <w:rFonts w:ascii="Arial" w:eastAsia="Arial" w:hAnsi="Arial" w:cs="Arial"/>
                <w:b/>
                <w:sz w:val="18"/>
                <w:szCs w:val="18"/>
              </w:rPr>
              <w:t xml:space="preserve">Unit 7- Culminating Capstone Unit </w:t>
            </w:r>
          </w:p>
          <w:p w14:paraId="3C79B5AB" w14:textId="77777777" w:rsidR="007B4AD9" w:rsidRDefault="00CF356C">
            <w:pPr>
              <w:ind w:left="0" w:hanging="2"/>
              <w:rPr>
                <w:rFonts w:ascii="Arial" w:eastAsia="Arial" w:hAnsi="Arial" w:cs="Arial"/>
                <w:sz w:val="18"/>
                <w:szCs w:val="18"/>
              </w:rPr>
            </w:pPr>
            <w:r>
              <w:rPr>
                <w:rFonts w:ascii="Arial" w:eastAsia="Arial" w:hAnsi="Arial" w:cs="Arial"/>
                <w:sz w:val="18"/>
                <w:szCs w:val="18"/>
              </w:rPr>
              <w:t xml:space="preserve">The capstone unit applies content that has already been learned in previous interdisciplinary PBLs and units throughout the school year. The capstone unit is an interdisciplinary unit that allows students to create a presentation, report, or demonstration </w:t>
            </w:r>
            <w:r>
              <w:rPr>
                <w:rFonts w:ascii="Arial" w:eastAsia="Arial" w:hAnsi="Arial" w:cs="Arial"/>
                <w:sz w:val="18"/>
                <w:szCs w:val="18"/>
              </w:rPr>
              <w:t>that could include their models used to answer an overarching driving question.</w:t>
            </w:r>
          </w:p>
        </w:tc>
      </w:tr>
    </w:tbl>
    <w:p w14:paraId="0FCD5B7B" w14:textId="77777777" w:rsidR="007B4AD9" w:rsidRDefault="007B4AD9">
      <w:pPr>
        <w:ind w:left="0" w:hanging="2"/>
        <w:rPr>
          <w:rFonts w:ascii="Arial" w:eastAsia="Arial" w:hAnsi="Arial" w:cs="Arial"/>
          <w:sz w:val="18"/>
          <w:szCs w:val="18"/>
        </w:rPr>
      </w:pPr>
    </w:p>
    <w:p w14:paraId="543B3F52" w14:textId="77777777" w:rsidR="007B4AD9" w:rsidRDefault="00CF356C">
      <w:pPr>
        <w:widowControl w:val="0"/>
        <w:ind w:left="0" w:right="-20" w:hanging="2"/>
        <w:rPr>
          <w:rFonts w:ascii="Arial" w:eastAsia="Arial" w:hAnsi="Arial" w:cs="Arial"/>
          <w:sz w:val="18"/>
          <w:szCs w:val="18"/>
        </w:rPr>
      </w:pPr>
      <w:r>
        <w:rPr>
          <w:rFonts w:ascii="Arial" w:eastAsia="Arial" w:hAnsi="Arial" w:cs="Arial"/>
          <w:b/>
          <w:sz w:val="18"/>
          <w:szCs w:val="18"/>
        </w:rPr>
        <w:t>BOARD-APPROVED INSTRUCTIONAL MATERIALS</w:t>
      </w:r>
    </w:p>
    <w:p w14:paraId="7FF90B1F"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sz w:val="18"/>
          <w:szCs w:val="18"/>
        </w:rPr>
        <w:t>Textbook information will be forthcoming. The textbook will be consumable and will be used as a resource to help supplement learning th</w:t>
      </w:r>
      <w:r>
        <w:rPr>
          <w:rFonts w:ascii="Arial" w:eastAsia="Arial" w:hAnsi="Arial" w:cs="Arial"/>
          <w:sz w:val="18"/>
          <w:szCs w:val="18"/>
        </w:rPr>
        <w:t xml:space="preserve">roughout the school year. </w:t>
      </w:r>
    </w:p>
    <w:p w14:paraId="102C9867" w14:textId="77777777" w:rsidR="007B4AD9" w:rsidRDefault="007B4AD9">
      <w:pPr>
        <w:widowControl w:val="0"/>
        <w:ind w:left="0" w:right="-20" w:hanging="2"/>
        <w:jc w:val="both"/>
        <w:rPr>
          <w:rFonts w:ascii="Arial" w:eastAsia="Arial" w:hAnsi="Arial" w:cs="Arial"/>
          <w:sz w:val="18"/>
          <w:szCs w:val="18"/>
        </w:rPr>
      </w:pPr>
    </w:p>
    <w:p w14:paraId="19DF6FE0" w14:textId="77777777" w:rsidR="007B4AD9" w:rsidRDefault="00CF356C">
      <w:pPr>
        <w:widowControl w:val="0"/>
        <w:ind w:left="0" w:right="-20" w:hanging="2"/>
        <w:jc w:val="both"/>
        <w:rPr>
          <w:rFonts w:ascii="Arial" w:eastAsia="Arial" w:hAnsi="Arial" w:cs="Arial"/>
          <w:b/>
          <w:sz w:val="18"/>
          <w:szCs w:val="18"/>
        </w:rPr>
      </w:pPr>
      <w:r>
        <w:rPr>
          <w:rFonts w:ascii="Arial" w:eastAsia="Arial" w:hAnsi="Arial" w:cs="Arial"/>
          <w:b/>
          <w:sz w:val="18"/>
          <w:szCs w:val="18"/>
        </w:rPr>
        <w:t xml:space="preserve">GRADING SYSTEM: </w:t>
      </w:r>
    </w:p>
    <w:p w14:paraId="2BD3B0A7" w14:textId="77777777" w:rsidR="007B4AD9" w:rsidRDefault="00CF356C">
      <w:pPr>
        <w:widowControl w:val="0"/>
        <w:ind w:left="0" w:right="-20" w:hanging="2"/>
        <w:jc w:val="both"/>
        <w:rPr>
          <w:rFonts w:ascii="Arial" w:eastAsia="Arial" w:hAnsi="Arial" w:cs="Arial"/>
          <w:sz w:val="16"/>
          <w:szCs w:val="16"/>
        </w:rPr>
      </w:pPr>
      <w:r>
        <w:rPr>
          <w:rFonts w:ascii="Arial" w:eastAsia="Arial" w:hAnsi="Arial" w:cs="Arial"/>
          <w:sz w:val="16"/>
          <w:szCs w:val="16"/>
        </w:rPr>
        <w:t>The DeKalb County School District believes that the most important assessment of student learning shall be conducted by the teachers as they observe and evaluate students in the context of ongoing classroom instruction. A variety of approaches, methodologi</w:t>
      </w:r>
      <w:r>
        <w:rPr>
          <w:rFonts w:ascii="Arial" w:eastAsia="Arial" w:hAnsi="Arial" w:cs="Arial"/>
          <w:sz w:val="16"/>
          <w:szCs w:val="16"/>
        </w:rPr>
        <w:t>es, and resources shall be used to deliver educational services and to maximize each student’s opportunity to succeed. Teachers shall evaluate student progress, report grades that represent the student’s academic achievement, and communicate official acade</w:t>
      </w:r>
      <w:r>
        <w:rPr>
          <w:rFonts w:ascii="Arial" w:eastAsia="Arial" w:hAnsi="Arial" w:cs="Arial"/>
          <w:sz w:val="16"/>
          <w:szCs w:val="16"/>
        </w:rPr>
        <w:t xml:space="preserve">mic progress to students and parents in a </w:t>
      </w:r>
      <w:r>
        <w:rPr>
          <w:rFonts w:ascii="Arial" w:eastAsia="Arial" w:hAnsi="Arial" w:cs="Arial"/>
          <w:sz w:val="16"/>
          <w:szCs w:val="16"/>
        </w:rPr>
        <w:lastRenderedPageBreak/>
        <w:t xml:space="preserve">timely manner through the electronic grading portal. </w:t>
      </w:r>
      <w:r>
        <w:rPr>
          <w:rFonts w:ascii="Arial" w:eastAsia="Arial" w:hAnsi="Arial" w:cs="Arial"/>
          <w:b/>
          <w:sz w:val="16"/>
          <w:szCs w:val="16"/>
        </w:rPr>
        <w:t>See Board Policy IHA</w:t>
      </w:r>
      <w:r>
        <w:rPr>
          <w:rFonts w:ascii="Arial" w:eastAsia="Arial" w:hAnsi="Arial" w:cs="Arial"/>
          <w:sz w:val="16"/>
          <w:szCs w:val="16"/>
        </w:rPr>
        <w:t>.</w:t>
      </w:r>
    </w:p>
    <w:p w14:paraId="732CCD0F" w14:textId="77777777" w:rsidR="007B4AD9" w:rsidRDefault="007B4AD9">
      <w:pPr>
        <w:widowControl w:val="0"/>
        <w:ind w:left="0" w:right="-20" w:hanging="2"/>
        <w:jc w:val="both"/>
        <w:rPr>
          <w:rFonts w:ascii="Arial" w:eastAsia="Arial" w:hAnsi="Arial" w:cs="Arial"/>
          <w:sz w:val="18"/>
          <w:szCs w:val="18"/>
        </w:rPr>
      </w:pPr>
    </w:p>
    <w:tbl>
      <w:tblPr>
        <w:tblStyle w:val="a1"/>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4914"/>
      </w:tblGrid>
      <w:tr w:rsidR="007B4AD9" w14:paraId="746274CF" w14:textId="77777777">
        <w:trPr>
          <w:trHeight w:val="278"/>
        </w:trPr>
        <w:tc>
          <w:tcPr>
            <w:tcW w:w="5238" w:type="dxa"/>
            <w:shd w:val="clear" w:color="auto" w:fill="D9D9D9"/>
          </w:tcPr>
          <w:p w14:paraId="18C3A2DA" w14:textId="77777777" w:rsidR="007B4AD9" w:rsidRDefault="00CF356C">
            <w:pPr>
              <w:widowControl w:val="0"/>
              <w:ind w:left="0" w:right="-20" w:hanging="2"/>
              <w:jc w:val="center"/>
              <w:rPr>
                <w:rFonts w:ascii="Arial" w:eastAsia="Arial" w:hAnsi="Arial" w:cs="Arial"/>
                <w:sz w:val="18"/>
                <w:szCs w:val="18"/>
              </w:rPr>
            </w:pPr>
            <w:r>
              <w:rPr>
                <w:rFonts w:ascii="Arial" w:eastAsia="Arial" w:hAnsi="Arial" w:cs="Arial"/>
                <w:b/>
                <w:sz w:val="18"/>
                <w:szCs w:val="18"/>
              </w:rPr>
              <w:t>GRADING CATEGORIES</w:t>
            </w:r>
          </w:p>
        </w:tc>
        <w:tc>
          <w:tcPr>
            <w:tcW w:w="4914" w:type="dxa"/>
            <w:shd w:val="clear" w:color="auto" w:fill="D9D9D9"/>
          </w:tcPr>
          <w:p w14:paraId="244B35FA" w14:textId="77777777" w:rsidR="007B4AD9" w:rsidRDefault="00CF356C">
            <w:pPr>
              <w:widowControl w:val="0"/>
              <w:ind w:left="0" w:right="-20" w:hanging="2"/>
              <w:jc w:val="center"/>
              <w:rPr>
                <w:rFonts w:ascii="Arial" w:eastAsia="Arial" w:hAnsi="Arial" w:cs="Arial"/>
                <w:sz w:val="18"/>
                <w:szCs w:val="18"/>
              </w:rPr>
            </w:pPr>
            <w:r>
              <w:rPr>
                <w:rFonts w:ascii="Arial" w:eastAsia="Arial" w:hAnsi="Arial" w:cs="Arial"/>
                <w:b/>
                <w:sz w:val="18"/>
                <w:szCs w:val="18"/>
              </w:rPr>
              <w:t>*GRADE PROTOCOL</w:t>
            </w:r>
          </w:p>
        </w:tc>
      </w:tr>
      <w:tr w:rsidR="007B4AD9" w14:paraId="54F2241F" w14:textId="77777777">
        <w:tc>
          <w:tcPr>
            <w:tcW w:w="5238" w:type="dxa"/>
          </w:tcPr>
          <w:p w14:paraId="002823DC"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Formative Assessment (Pre-Assessment) – 0%</w:t>
            </w:r>
          </w:p>
          <w:p w14:paraId="1EF46FBD"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Assessment During Learning – 25%</w:t>
            </w:r>
          </w:p>
          <w:p w14:paraId="226F5DB6"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Guided, Independent, or Gr</w:t>
            </w:r>
            <w:r>
              <w:rPr>
                <w:rFonts w:ascii="Arial" w:eastAsia="Arial" w:hAnsi="Arial" w:cs="Arial"/>
                <w:b/>
                <w:sz w:val="18"/>
                <w:szCs w:val="18"/>
              </w:rPr>
              <w:t>oup Practice – 45%</w:t>
            </w:r>
          </w:p>
          <w:p w14:paraId="256ACBE3"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Summative Assessment or Assessment of Learning– 30%</w:t>
            </w:r>
          </w:p>
        </w:tc>
        <w:tc>
          <w:tcPr>
            <w:tcW w:w="4914" w:type="dxa"/>
          </w:tcPr>
          <w:p w14:paraId="0D1C82DC"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A</w:t>
            </w:r>
            <w:r>
              <w:rPr>
                <w:rFonts w:ascii="Arial" w:eastAsia="Arial" w:hAnsi="Arial" w:cs="Arial"/>
                <w:b/>
                <w:sz w:val="18"/>
                <w:szCs w:val="18"/>
              </w:rPr>
              <w:tab/>
            </w:r>
            <w:r>
              <w:rPr>
                <w:rFonts w:ascii="Arial" w:eastAsia="Arial" w:hAnsi="Arial" w:cs="Arial"/>
                <w:sz w:val="18"/>
                <w:szCs w:val="18"/>
              </w:rPr>
              <w:t xml:space="preserve">90 – 100                               </w:t>
            </w:r>
          </w:p>
          <w:p w14:paraId="19D4D8AA"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B</w:t>
            </w:r>
            <w:r>
              <w:rPr>
                <w:rFonts w:ascii="Arial" w:eastAsia="Arial" w:hAnsi="Arial" w:cs="Arial"/>
                <w:b/>
                <w:sz w:val="18"/>
                <w:szCs w:val="18"/>
              </w:rPr>
              <w:tab/>
            </w:r>
            <w:r>
              <w:rPr>
                <w:rFonts w:ascii="Arial" w:eastAsia="Arial" w:hAnsi="Arial" w:cs="Arial"/>
                <w:sz w:val="18"/>
                <w:szCs w:val="18"/>
              </w:rPr>
              <w:t xml:space="preserve">80 – 89                                 </w:t>
            </w:r>
          </w:p>
          <w:p w14:paraId="1588A1B7"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C</w:t>
            </w:r>
            <w:r>
              <w:rPr>
                <w:rFonts w:ascii="Arial" w:eastAsia="Arial" w:hAnsi="Arial" w:cs="Arial"/>
                <w:b/>
                <w:sz w:val="18"/>
                <w:szCs w:val="18"/>
              </w:rPr>
              <w:tab/>
            </w:r>
            <w:r>
              <w:rPr>
                <w:rFonts w:ascii="Arial" w:eastAsia="Arial" w:hAnsi="Arial" w:cs="Arial"/>
                <w:sz w:val="18"/>
                <w:szCs w:val="18"/>
              </w:rPr>
              <w:t>7</w:t>
            </w:r>
            <w:r>
              <w:rPr>
                <w:rFonts w:ascii="Arial" w:eastAsia="Arial" w:hAnsi="Arial" w:cs="Arial"/>
                <w:sz w:val="18"/>
                <w:szCs w:val="18"/>
              </w:rPr>
              <w:t>0</w:t>
            </w:r>
            <w:r>
              <w:rPr>
                <w:rFonts w:ascii="Arial" w:eastAsia="Arial" w:hAnsi="Arial" w:cs="Arial"/>
                <w:sz w:val="18"/>
                <w:szCs w:val="18"/>
              </w:rPr>
              <w:t xml:space="preserve"> – 79 </w:t>
            </w:r>
          </w:p>
          <w:p w14:paraId="35B0A68C"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F</w:t>
            </w:r>
            <w:r>
              <w:rPr>
                <w:rFonts w:ascii="Arial" w:eastAsia="Arial" w:hAnsi="Arial" w:cs="Arial"/>
                <w:b/>
                <w:sz w:val="18"/>
                <w:szCs w:val="18"/>
              </w:rPr>
              <w:tab/>
            </w:r>
            <w:r>
              <w:rPr>
                <w:rFonts w:ascii="Arial" w:eastAsia="Arial" w:hAnsi="Arial" w:cs="Arial"/>
                <w:sz w:val="18"/>
                <w:szCs w:val="18"/>
              </w:rPr>
              <w:t>Below 70</w:t>
            </w:r>
          </w:p>
        </w:tc>
      </w:tr>
    </w:tbl>
    <w:p w14:paraId="68609C3D" w14:textId="77777777" w:rsidR="007B4AD9" w:rsidRDefault="007B4AD9">
      <w:pPr>
        <w:widowControl w:val="0"/>
        <w:ind w:left="0" w:right="-20" w:hanging="2"/>
        <w:jc w:val="both"/>
        <w:rPr>
          <w:rFonts w:ascii="Arial" w:eastAsia="Arial" w:hAnsi="Arial" w:cs="Arial"/>
          <w:sz w:val="18"/>
          <w:szCs w:val="18"/>
        </w:rPr>
      </w:pPr>
    </w:p>
    <w:p w14:paraId="5D56CE57" w14:textId="77777777" w:rsidR="007B4AD9" w:rsidRDefault="007B4AD9">
      <w:pPr>
        <w:widowControl w:val="0"/>
        <w:ind w:left="0" w:right="-20" w:hanging="2"/>
        <w:jc w:val="both"/>
        <w:rPr>
          <w:rFonts w:ascii="Arial" w:eastAsia="Arial" w:hAnsi="Arial" w:cs="Arial"/>
          <w:sz w:val="18"/>
          <w:szCs w:val="18"/>
        </w:rPr>
      </w:pPr>
    </w:p>
    <w:p w14:paraId="6636B4F2" w14:textId="77777777" w:rsidR="007B4AD9" w:rsidRDefault="007B4AD9">
      <w:pPr>
        <w:widowControl w:val="0"/>
        <w:ind w:left="0" w:right="-20" w:hanging="2"/>
        <w:jc w:val="both"/>
        <w:rPr>
          <w:rFonts w:ascii="Arial" w:eastAsia="Arial" w:hAnsi="Arial" w:cs="Arial"/>
          <w:sz w:val="18"/>
          <w:szCs w:val="18"/>
        </w:rPr>
      </w:pPr>
    </w:p>
    <w:tbl>
      <w:tblPr>
        <w:tblStyle w:val="a2"/>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614"/>
      </w:tblGrid>
      <w:tr w:rsidR="007B4AD9" w14:paraId="01331EAA" w14:textId="77777777">
        <w:trPr>
          <w:trHeight w:val="287"/>
        </w:trPr>
        <w:tc>
          <w:tcPr>
            <w:tcW w:w="10152" w:type="dxa"/>
            <w:gridSpan w:val="2"/>
            <w:shd w:val="clear" w:color="auto" w:fill="D9D9D9"/>
          </w:tcPr>
          <w:p w14:paraId="5BC8A3D8" w14:textId="77777777" w:rsidR="007B4AD9" w:rsidRDefault="00CF356C">
            <w:pPr>
              <w:widowControl w:val="0"/>
              <w:spacing w:line="360" w:lineRule="auto"/>
              <w:ind w:left="0" w:right="-20" w:hanging="2"/>
              <w:jc w:val="center"/>
              <w:rPr>
                <w:rFonts w:ascii="Arial" w:eastAsia="Arial" w:hAnsi="Arial" w:cs="Arial"/>
                <w:sz w:val="18"/>
                <w:szCs w:val="18"/>
              </w:rPr>
            </w:pPr>
            <w:r>
              <w:rPr>
                <w:rFonts w:ascii="Arial" w:eastAsia="Arial" w:hAnsi="Arial" w:cs="Arial"/>
                <w:b/>
                <w:color w:val="000000"/>
                <w:sz w:val="18"/>
                <w:szCs w:val="18"/>
              </w:rPr>
              <w:t>DISTRICT EXPECTATIONS</w:t>
            </w:r>
            <w:r>
              <w:rPr>
                <w:rFonts w:ascii="Arial" w:eastAsia="Arial" w:hAnsi="Arial" w:cs="Arial"/>
                <w:b/>
                <w:sz w:val="18"/>
                <w:szCs w:val="18"/>
              </w:rPr>
              <w:t xml:space="preserve"> FOR SUCCESS</w:t>
            </w:r>
          </w:p>
          <w:p w14:paraId="3B427FF1" w14:textId="77777777" w:rsidR="007B4AD9" w:rsidRDefault="00CF356C">
            <w:pPr>
              <w:widowControl w:val="0"/>
              <w:spacing w:line="360" w:lineRule="auto"/>
              <w:ind w:left="0" w:right="-20" w:hanging="2"/>
              <w:jc w:val="center"/>
              <w:rPr>
                <w:rFonts w:ascii="Arial" w:eastAsia="Arial" w:hAnsi="Arial" w:cs="Arial"/>
                <w:sz w:val="18"/>
                <w:szCs w:val="18"/>
              </w:rPr>
            </w:pPr>
            <w:hyperlink r:id="rId11">
              <w:r>
                <w:rPr>
                  <w:rFonts w:ascii="Arial" w:eastAsia="Arial" w:hAnsi="Arial" w:cs="Arial"/>
                  <w:b/>
                  <w:color w:val="1155CC"/>
                  <w:sz w:val="18"/>
                  <w:szCs w:val="18"/>
                  <w:u w:val="single"/>
                </w:rPr>
                <w:t>http://www.nctq.org/docs/Dekalb_Board_Policies.pdf</w:t>
              </w:r>
            </w:hyperlink>
            <w:r>
              <w:rPr>
                <w:rFonts w:ascii="Arial" w:eastAsia="Arial" w:hAnsi="Arial" w:cs="Arial"/>
                <w:b/>
                <w:sz w:val="18"/>
                <w:szCs w:val="18"/>
              </w:rPr>
              <w:t xml:space="preserve"> </w:t>
            </w:r>
          </w:p>
        </w:tc>
      </w:tr>
      <w:tr w:rsidR="007B4AD9" w14:paraId="7534C69C" w14:textId="77777777">
        <w:trPr>
          <w:trHeight w:val="413"/>
        </w:trPr>
        <w:tc>
          <w:tcPr>
            <w:tcW w:w="2538" w:type="dxa"/>
          </w:tcPr>
          <w:p w14:paraId="212C18A1"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STUDENT PROGRESS</w:t>
            </w:r>
          </w:p>
        </w:tc>
        <w:tc>
          <w:tcPr>
            <w:tcW w:w="7614" w:type="dxa"/>
          </w:tcPr>
          <w:p w14:paraId="33B9AD29" w14:textId="77777777" w:rsidR="007B4AD9" w:rsidRDefault="00CF356C">
            <w:pPr>
              <w:widowControl w:val="0"/>
              <w:ind w:left="0" w:right="-20" w:hanging="2"/>
              <w:jc w:val="both"/>
              <w:rPr>
                <w:rFonts w:ascii="Arial" w:eastAsia="Arial" w:hAnsi="Arial" w:cs="Arial"/>
                <w:sz w:val="18"/>
                <w:szCs w:val="18"/>
              </w:rPr>
            </w:pPr>
            <w:r>
              <w:rPr>
                <w:rFonts w:ascii="Verdana" w:eastAsia="Verdana" w:hAnsi="Verdana" w:cs="Verdana"/>
                <w:sz w:val="18"/>
                <w:szCs w:val="18"/>
              </w:rPr>
              <w:t xml:space="preserve">Semester progress reports shall be issued four and a half, nine and thirteen and a half weeks into each semester.  The progress of students shall be evaluated </w:t>
            </w:r>
            <w:proofErr w:type="gramStart"/>
            <w:r>
              <w:rPr>
                <w:rFonts w:ascii="Verdana" w:eastAsia="Verdana" w:hAnsi="Verdana" w:cs="Verdana"/>
                <w:sz w:val="18"/>
                <w:szCs w:val="18"/>
              </w:rPr>
              <w:t>frequently</w:t>
            </w:r>
            <w:proofErr w:type="gramEnd"/>
            <w:r>
              <w:rPr>
                <w:rFonts w:ascii="Verdana" w:eastAsia="Verdana" w:hAnsi="Verdana" w:cs="Verdana"/>
                <w:sz w:val="18"/>
                <w:szCs w:val="18"/>
              </w:rPr>
              <w:t xml:space="preserve"> and plans shall be generated to remediate deficiencies as they are discovered. Plans s</w:t>
            </w:r>
            <w:r>
              <w:rPr>
                <w:rFonts w:ascii="Verdana" w:eastAsia="Verdana" w:hAnsi="Verdana" w:cs="Verdana"/>
                <w:sz w:val="18"/>
                <w:szCs w:val="18"/>
              </w:rPr>
              <w:t xml:space="preserve">hall include appropriate interventions designed to meet the needs of the students. </w:t>
            </w:r>
            <w:r>
              <w:rPr>
                <w:rFonts w:ascii="Verdana" w:eastAsia="Verdana" w:hAnsi="Verdana" w:cs="Verdana"/>
                <w:b/>
                <w:sz w:val="18"/>
                <w:szCs w:val="18"/>
              </w:rPr>
              <w:t>See Board Policy IH.</w:t>
            </w:r>
          </w:p>
        </w:tc>
      </w:tr>
      <w:tr w:rsidR="007B4AD9" w14:paraId="57182BE0" w14:textId="77777777">
        <w:trPr>
          <w:trHeight w:val="413"/>
        </w:trPr>
        <w:tc>
          <w:tcPr>
            <w:tcW w:w="2538" w:type="dxa"/>
          </w:tcPr>
          <w:p w14:paraId="04B44686"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ACADEMIC INTEGRITY</w:t>
            </w:r>
          </w:p>
        </w:tc>
        <w:tc>
          <w:tcPr>
            <w:tcW w:w="7614" w:type="dxa"/>
          </w:tcPr>
          <w:p w14:paraId="13023782" w14:textId="77777777" w:rsidR="007B4AD9" w:rsidRDefault="00CF356C">
            <w:pPr>
              <w:widowControl w:val="0"/>
              <w:ind w:left="0" w:right="-20" w:hanging="2"/>
              <w:jc w:val="both"/>
              <w:rPr>
                <w:rFonts w:ascii="Verdana" w:eastAsia="Verdana" w:hAnsi="Verdana" w:cs="Verdana"/>
                <w:sz w:val="18"/>
                <w:szCs w:val="18"/>
              </w:rPr>
            </w:pPr>
            <w:r>
              <w:rPr>
                <w:rFonts w:ascii="Verdana" w:eastAsia="Verdana" w:hAnsi="Verdana" w:cs="Verdana"/>
                <w:sz w:val="18"/>
                <w:szCs w:val="18"/>
              </w:rPr>
              <w:t>Students will not engage in an act of academic dishonesty including, but not limited to, cheating, providing false information, fals</w:t>
            </w:r>
            <w:r>
              <w:rPr>
                <w:rFonts w:ascii="Verdana" w:eastAsia="Verdana" w:hAnsi="Verdana" w:cs="Verdana"/>
                <w:sz w:val="18"/>
                <w:szCs w:val="18"/>
              </w:rPr>
              <w:t xml:space="preserve">ifying school records, forging signatures, or using an unauthorized computer user ID or password. </w:t>
            </w:r>
            <w:r>
              <w:rPr>
                <w:rFonts w:ascii="Verdana" w:eastAsia="Verdana" w:hAnsi="Verdana" w:cs="Verdana"/>
                <w:b/>
                <w:sz w:val="18"/>
                <w:szCs w:val="18"/>
              </w:rPr>
              <w:t xml:space="preserve">See the </w:t>
            </w:r>
            <w:r>
              <w:rPr>
                <w:rFonts w:ascii="Verdana" w:eastAsia="Verdana" w:hAnsi="Verdana" w:cs="Verdana"/>
                <w:b/>
                <w:color w:val="000000"/>
                <w:sz w:val="18"/>
                <w:szCs w:val="18"/>
              </w:rPr>
              <w:t>Code of Student Conduct - Student Rights and Responsibilities and Character Development Handbook.</w:t>
            </w:r>
          </w:p>
        </w:tc>
      </w:tr>
      <w:tr w:rsidR="007B4AD9" w14:paraId="193BC200" w14:textId="77777777">
        <w:trPr>
          <w:trHeight w:val="413"/>
        </w:trPr>
        <w:tc>
          <w:tcPr>
            <w:tcW w:w="2538" w:type="dxa"/>
          </w:tcPr>
          <w:p w14:paraId="55580C50"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HOMEWORK</w:t>
            </w:r>
          </w:p>
        </w:tc>
        <w:tc>
          <w:tcPr>
            <w:tcW w:w="7614" w:type="dxa"/>
          </w:tcPr>
          <w:p w14:paraId="2DDD2E08" w14:textId="77777777" w:rsidR="007B4AD9" w:rsidRDefault="00CF356C">
            <w:pPr>
              <w:widowControl w:val="0"/>
              <w:ind w:left="0" w:right="-20" w:hanging="2"/>
              <w:jc w:val="both"/>
              <w:rPr>
                <w:rFonts w:ascii="Arial" w:eastAsia="Arial" w:hAnsi="Arial" w:cs="Arial"/>
                <w:sz w:val="18"/>
                <w:szCs w:val="18"/>
              </w:rPr>
            </w:pPr>
            <w:r>
              <w:rPr>
                <w:rFonts w:ascii="Verdana" w:eastAsia="Verdana" w:hAnsi="Verdana" w:cs="Verdana"/>
                <w:sz w:val="18"/>
                <w:szCs w:val="18"/>
              </w:rPr>
              <w:t xml:space="preserve">Homework assignments should be meaningful </w:t>
            </w:r>
            <w:r>
              <w:rPr>
                <w:rFonts w:ascii="Verdana" w:eastAsia="Verdana" w:hAnsi="Verdana" w:cs="Verdana"/>
                <w:sz w:val="18"/>
                <w:szCs w:val="18"/>
              </w:rPr>
              <w:t xml:space="preserve">and should be an application or adaptation of a classroom experience.  Homework </w:t>
            </w:r>
            <w:proofErr w:type="gramStart"/>
            <w:r>
              <w:rPr>
                <w:rFonts w:ascii="Verdana" w:eastAsia="Verdana" w:hAnsi="Verdana" w:cs="Verdana"/>
                <w:sz w:val="18"/>
                <w:szCs w:val="18"/>
              </w:rPr>
              <w:t>is at all times</w:t>
            </w:r>
            <w:proofErr w:type="gramEnd"/>
            <w:r>
              <w:rPr>
                <w:rFonts w:ascii="Verdana" w:eastAsia="Verdana" w:hAnsi="Verdana" w:cs="Verdana"/>
                <w:sz w:val="18"/>
                <w:szCs w:val="18"/>
              </w:rPr>
              <w:t xml:space="preserve"> an extension of the teaching/learning experience.  It should be considered the possession of the student and should be collected, </w:t>
            </w:r>
            <w:proofErr w:type="gramStart"/>
            <w:r>
              <w:rPr>
                <w:rFonts w:ascii="Verdana" w:eastAsia="Verdana" w:hAnsi="Verdana" w:cs="Verdana"/>
                <w:sz w:val="18"/>
                <w:szCs w:val="18"/>
              </w:rPr>
              <w:t>evaluated</w:t>
            </w:r>
            <w:proofErr w:type="gramEnd"/>
            <w:r>
              <w:rPr>
                <w:rFonts w:ascii="Verdana" w:eastAsia="Verdana" w:hAnsi="Verdana" w:cs="Verdana"/>
                <w:sz w:val="18"/>
                <w:szCs w:val="18"/>
              </w:rPr>
              <w:t xml:space="preserve"> and returned to the </w:t>
            </w:r>
            <w:r>
              <w:rPr>
                <w:rFonts w:ascii="Verdana" w:eastAsia="Verdana" w:hAnsi="Verdana" w:cs="Verdana"/>
                <w:sz w:val="18"/>
                <w:szCs w:val="18"/>
              </w:rPr>
              <w:t xml:space="preserve">students. </w:t>
            </w:r>
            <w:r>
              <w:rPr>
                <w:rFonts w:ascii="Verdana" w:eastAsia="Verdana" w:hAnsi="Verdana" w:cs="Verdana"/>
                <w:b/>
                <w:sz w:val="18"/>
                <w:szCs w:val="18"/>
              </w:rPr>
              <w:t>See Board Policy IHB.</w:t>
            </w:r>
          </w:p>
        </w:tc>
      </w:tr>
      <w:tr w:rsidR="007B4AD9" w14:paraId="2290BC18" w14:textId="77777777">
        <w:trPr>
          <w:trHeight w:val="413"/>
        </w:trPr>
        <w:tc>
          <w:tcPr>
            <w:tcW w:w="2538" w:type="dxa"/>
          </w:tcPr>
          <w:p w14:paraId="248E2C5B" w14:textId="77777777" w:rsidR="007B4AD9" w:rsidRDefault="00CF356C">
            <w:pPr>
              <w:ind w:left="0" w:hanging="2"/>
              <w:rPr>
                <w:rFonts w:ascii="Arial" w:eastAsia="Arial" w:hAnsi="Arial" w:cs="Arial"/>
                <w:sz w:val="18"/>
                <w:szCs w:val="18"/>
              </w:rPr>
            </w:pPr>
            <w:r>
              <w:rPr>
                <w:rFonts w:ascii="Arial" w:eastAsia="Arial" w:hAnsi="Arial" w:cs="Arial"/>
                <w:b/>
                <w:sz w:val="18"/>
                <w:szCs w:val="18"/>
              </w:rPr>
              <w:t xml:space="preserve">MAKE-UP WORK </w:t>
            </w:r>
          </w:p>
          <w:p w14:paraId="7D4854EE"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DUE TO ABSENCES</w:t>
            </w:r>
          </w:p>
        </w:tc>
        <w:tc>
          <w:tcPr>
            <w:tcW w:w="7614" w:type="dxa"/>
          </w:tcPr>
          <w:p w14:paraId="5AEF1F4D" w14:textId="77777777" w:rsidR="007B4AD9" w:rsidRDefault="00CF356C">
            <w:pPr>
              <w:widowControl w:val="0"/>
              <w:ind w:left="0" w:right="-20" w:hanging="2"/>
              <w:jc w:val="both"/>
              <w:rPr>
                <w:rFonts w:ascii="Arial" w:eastAsia="Arial" w:hAnsi="Arial" w:cs="Arial"/>
                <w:sz w:val="18"/>
                <w:szCs w:val="18"/>
              </w:rPr>
            </w:pPr>
            <w:r>
              <w:rPr>
                <w:rFonts w:ascii="Verdana" w:eastAsia="Verdana" w:hAnsi="Verdana" w:cs="Verdana"/>
                <w:sz w:val="18"/>
                <w:szCs w:val="18"/>
              </w:rPr>
              <w:t>When a student is absent because of a legal reason as defined by Georgia law or when the absence is apparently beyond the control of the student, the student shall be given an opportunity to ea</w:t>
            </w:r>
            <w:r>
              <w:rPr>
                <w:rFonts w:ascii="Verdana" w:eastAsia="Verdana" w:hAnsi="Verdana" w:cs="Verdana"/>
                <w:sz w:val="18"/>
                <w:szCs w:val="18"/>
              </w:rPr>
              <w:t xml:space="preserve">rn grade(s) for those days absent. Make-up work must be completed within the designated time allotted. </w:t>
            </w:r>
            <w:r>
              <w:rPr>
                <w:rFonts w:ascii="Verdana" w:eastAsia="Verdana" w:hAnsi="Verdana" w:cs="Verdana"/>
                <w:b/>
                <w:sz w:val="18"/>
                <w:szCs w:val="18"/>
              </w:rPr>
              <w:t>See Board Policy IHEA.</w:t>
            </w:r>
          </w:p>
        </w:tc>
      </w:tr>
      <w:tr w:rsidR="007B4AD9" w14:paraId="1FDC8F23" w14:textId="77777777">
        <w:trPr>
          <w:trHeight w:val="242"/>
        </w:trPr>
        <w:tc>
          <w:tcPr>
            <w:tcW w:w="10152" w:type="dxa"/>
            <w:gridSpan w:val="2"/>
            <w:shd w:val="clear" w:color="auto" w:fill="D9D9D9"/>
          </w:tcPr>
          <w:p w14:paraId="258CA682" w14:textId="77777777" w:rsidR="007B4AD9" w:rsidRDefault="00CF356C">
            <w:pPr>
              <w:widowControl w:val="0"/>
              <w:spacing w:line="360" w:lineRule="auto"/>
              <w:ind w:left="0" w:right="-20" w:hanging="2"/>
              <w:jc w:val="center"/>
              <w:rPr>
                <w:rFonts w:ascii="Arial" w:eastAsia="Arial" w:hAnsi="Arial" w:cs="Arial"/>
                <w:sz w:val="18"/>
                <w:szCs w:val="18"/>
              </w:rPr>
            </w:pPr>
            <w:r>
              <w:rPr>
                <w:rFonts w:ascii="Arial" w:eastAsia="Arial" w:hAnsi="Arial" w:cs="Arial"/>
                <w:b/>
                <w:color w:val="000000"/>
                <w:sz w:val="18"/>
                <w:szCs w:val="18"/>
              </w:rPr>
              <w:t>SCHOOL EXPECTATIONS</w:t>
            </w:r>
            <w:r>
              <w:rPr>
                <w:rFonts w:ascii="Arial" w:eastAsia="Arial" w:hAnsi="Arial" w:cs="Arial"/>
                <w:b/>
                <w:sz w:val="18"/>
                <w:szCs w:val="18"/>
              </w:rPr>
              <w:t xml:space="preserve"> FOR SUCCESS</w:t>
            </w:r>
          </w:p>
        </w:tc>
      </w:tr>
      <w:tr w:rsidR="007B4AD9" w14:paraId="0DDC358C" w14:textId="77777777">
        <w:trPr>
          <w:trHeight w:val="413"/>
        </w:trPr>
        <w:tc>
          <w:tcPr>
            <w:tcW w:w="2538" w:type="dxa"/>
          </w:tcPr>
          <w:p w14:paraId="6B6BF73F"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color w:val="000000"/>
                <w:sz w:val="18"/>
                <w:szCs w:val="18"/>
              </w:rPr>
              <w:t>CLASSROOM EXPECTATIONS</w:t>
            </w:r>
          </w:p>
        </w:tc>
        <w:tc>
          <w:tcPr>
            <w:tcW w:w="7614" w:type="dxa"/>
          </w:tcPr>
          <w:p w14:paraId="27F91B4F" w14:textId="77777777" w:rsidR="007B4AD9" w:rsidRDefault="00CF356C">
            <w:pPr>
              <w:ind w:left="0" w:hanging="2"/>
              <w:rPr>
                <w:rFonts w:ascii="Arial" w:eastAsia="Arial" w:hAnsi="Arial" w:cs="Arial"/>
                <w:sz w:val="18"/>
                <w:szCs w:val="18"/>
              </w:rPr>
            </w:pPr>
            <w:r>
              <w:rPr>
                <w:rFonts w:ascii="Arial" w:eastAsia="Arial" w:hAnsi="Arial" w:cs="Arial"/>
                <w:sz w:val="18"/>
                <w:szCs w:val="18"/>
              </w:rPr>
              <w:t>1. NO CELL PHONES in the classroom</w:t>
            </w:r>
          </w:p>
          <w:p w14:paraId="1A995D13" w14:textId="77777777" w:rsidR="007B4AD9" w:rsidRDefault="00CF356C">
            <w:pPr>
              <w:ind w:left="0" w:hanging="2"/>
              <w:rPr>
                <w:rFonts w:ascii="Arial" w:eastAsia="Arial" w:hAnsi="Arial" w:cs="Arial"/>
                <w:sz w:val="18"/>
                <w:szCs w:val="18"/>
              </w:rPr>
            </w:pPr>
            <w:r>
              <w:rPr>
                <w:rFonts w:ascii="Arial" w:eastAsia="Arial" w:hAnsi="Arial" w:cs="Arial"/>
                <w:sz w:val="18"/>
                <w:szCs w:val="18"/>
              </w:rPr>
              <w:t>2. Come to class on time and prepared</w:t>
            </w:r>
          </w:p>
          <w:p w14:paraId="08945E4C" w14:textId="77777777" w:rsidR="007B4AD9" w:rsidRDefault="00CF356C">
            <w:pPr>
              <w:ind w:left="0" w:hanging="2"/>
              <w:rPr>
                <w:rFonts w:ascii="Arial" w:eastAsia="Arial" w:hAnsi="Arial" w:cs="Arial"/>
                <w:sz w:val="18"/>
                <w:szCs w:val="18"/>
              </w:rPr>
            </w:pPr>
            <w:r>
              <w:rPr>
                <w:rFonts w:ascii="Arial" w:eastAsia="Arial" w:hAnsi="Arial" w:cs="Arial"/>
                <w:sz w:val="18"/>
                <w:szCs w:val="18"/>
              </w:rPr>
              <w:t>3. Follow direction the first time they are given</w:t>
            </w:r>
          </w:p>
          <w:p w14:paraId="3EF24C85" w14:textId="77777777" w:rsidR="007B4AD9" w:rsidRDefault="00CF356C">
            <w:pPr>
              <w:ind w:left="0" w:hanging="2"/>
              <w:rPr>
                <w:rFonts w:ascii="Arial" w:eastAsia="Arial" w:hAnsi="Arial" w:cs="Arial"/>
                <w:sz w:val="18"/>
                <w:szCs w:val="18"/>
              </w:rPr>
            </w:pPr>
            <w:r>
              <w:rPr>
                <w:rFonts w:ascii="Arial" w:eastAsia="Arial" w:hAnsi="Arial" w:cs="Arial"/>
                <w:sz w:val="18"/>
                <w:szCs w:val="18"/>
              </w:rPr>
              <w:t xml:space="preserve">4. Respect yourself and others </w:t>
            </w:r>
            <w:proofErr w:type="gramStart"/>
            <w:r>
              <w:rPr>
                <w:rFonts w:ascii="Arial" w:eastAsia="Arial" w:hAnsi="Arial" w:cs="Arial"/>
                <w:sz w:val="18"/>
                <w:szCs w:val="18"/>
              </w:rPr>
              <w:t>at all times</w:t>
            </w:r>
            <w:proofErr w:type="gramEnd"/>
          </w:p>
          <w:p w14:paraId="706E6C05" w14:textId="77777777" w:rsidR="007B4AD9" w:rsidRDefault="00CF356C">
            <w:pPr>
              <w:ind w:left="0" w:hanging="2"/>
              <w:rPr>
                <w:rFonts w:ascii="Arial" w:eastAsia="Arial" w:hAnsi="Arial" w:cs="Arial"/>
                <w:sz w:val="18"/>
                <w:szCs w:val="18"/>
              </w:rPr>
            </w:pPr>
            <w:r>
              <w:rPr>
                <w:rFonts w:ascii="Arial" w:eastAsia="Arial" w:hAnsi="Arial" w:cs="Arial"/>
                <w:sz w:val="18"/>
                <w:szCs w:val="18"/>
              </w:rPr>
              <w:t>5. Use appropriate language</w:t>
            </w:r>
          </w:p>
          <w:p w14:paraId="5732F69F" w14:textId="77777777" w:rsidR="007B4AD9" w:rsidRDefault="00CF356C">
            <w:pPr>
              <w:ind w:left="0" w:hanging="2"/>
              <w:rPr>
                <w:rFonts w:ascii="Arial" w:eastAsia="Arial" w:hAnsi="Arial" w:cs="Arial"/>
                <w:sz w:val="18"/>
                <w:szCs w:val="18"/>
              </w:rPr>
            </w:pPr>
            <w:r>
              <w:rPr>
                <w:rFonts w:ascii="Arial" w:eastAsia="Arial" w:hAnsi="Arial" w:cs="Arial"/>
                <w:sz w:val="18"/>
                <w:szCs w:val="18"/>
              </w:rPr>
              <w:t>6. Speak at appropriate times</w:t>
            </w:r>
          </w:p>
          <w:p w14:paraId="592C26E0" w14:textId="77777777" w:rsidR="007B4AD9" w:rsidRDefault="00CF356C">
            <w:pPr>
              <w:ind w:left="0" w:hanging="2"/>
              <w:rPr>
                <w:rFonts w:ascii="Arial" w:eastAsia="Arial" w:hAnsi="Arial" w:cs="Arial"/>
                <w:sz w:val="18"/>
                <w:szCs w:val="18"/>
              </w:rPr>
            </w:pPr>
            <w:r>
              <w:rPr>
                <w:rFonts w:ascii="Arial" w:eastAsia="Arial" w:hAnsi="Arial" w:cs="Arial"/>
                <w:sz w:val="18"/>
                <w:szCs w:val="18"/>
              </w:rPr>
              <w:t>7. Bullying will not be tolerated</w:t>
            </w:r>
          </w:p>
        </w:tc>
      </w:tr>
      <w:tr w:rsidR="007B4AD9" w14:paraId="2BD6760A" w14:textId="77777777">
        <w:trPr>
          <w:trHeight w:val="413"/>
        </w:trPr>
        <w:tc>
          <w:tcPr>
            <w:tcW w:w="2538" w:type="dxa"/>
          </w:tcPr>
          <w:p w14:paraId="53FEEAFD" w14:textId="77777777" w:rsidR="007B4AD9" w:rsidRDefault="00CF356C">
            <w:pPr>
              <w:widowControl w:val="0"/>
              <w:ind w:left="0" w:right="-20" w:hanging="2"/>
              <w:rPr>
                <w:rFonts w:ascii="Arial" w:eastAsia="Arial" w:hAnsi="Arial" w:cs="Arial"/>
                <w:color w:val="000000"/>
                <w:sz w:val="18"/>
                <w:szCs w:val="18"/>
              </w:rPr>
            </w:pPr>
            <w:r>
              <w:rPr>
                <w:rFonts w:ascii="Arial" w:eastAsia="Arial" w:hAnsi="Arial" w:cs="Arial"/>
                <w:b/>
                <w:color w:val="000000"/>
                <w:sz w:val="18"/>
                <w:szCs w:val="18"/>
              </w:rPr>
              <w:t>MATERIALS AND SUPPLIES</w:t>
            </w:r>
          </w:p>
        </w:tc>
        <w:tc>
          <w:tcPr>
            <w:tcW w:w="7614" w:type="dxa"/>
          </w:tcPr>
          <w:p w14:paraId="7589CF69" w14:textId="77777777" w:rsidR="007B4AD9" w:rsidRDefault="00CF356C">
            <w:pPr>
              <w:ind w:left="0" w:hanging="2"/>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 xml:space="preserve">.Three ring notebook </w:t>
            </w:r>
          </w:p>
          <w:p w14:paraId="42E6F7BD" w14:textId="77777777" w:rsidR="007B4AD9" w:rsidRDefault="00CF356C">
            <w:pPr>
              <w:ind w:left="0" w:hanging="2"/>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 Notebook paper</w:t>
            </w:r>
          </w:p>
          <w:p w14:paraId="31BAEC98" w14:textId="77777777" w:rsidR="007B4AD9" w:rsidRDefault="00CF356C">
            <w:pPr>
              <w:ind w:left="0" w:hanging="2"/>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  #2 Pencils</w:t>
            </w:r>
          </w:p>
          <w:p w14:paraId="6B136260" w14:textId="77777777" w:rsidR="007B4AD9" w:rsidRDefault="00CF356C">
            <w:pPr>
              <w:ind w:left="0" w:hanging="2"/>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 Scientific Calculator</w:t>
            </w:r>
          </w:p>
          <w:p w14:paraId="61B1F0F0" w14:textId="77777777" w:rsidR="007B4AD9" w:rsidRDefault="00CF356C">
            <w:pPr>
              <w:ind w:left="0" w:hanging="2"/>
              <w:rPr>
                <w:rFonts w:ascii="Arial" w:eastAsia="Arial" w:hAnsi="Arial" w:cs="Arial"/>
                <w:sz w:val="18"/>
                <w:szCs w:val="18"/>
              </w:rPr>
            </w:pPr>
            <w:r>
              <w:rPr>
                <w:rFonts w:ascii="Arial" w:eastAsia="Arial" w:hAnsi="Arial" w:cs="Arial"/>
                <w:sz w:val="18"/>
                <w:szCs w:val="18"/>
              </w:rPr>
              <w:t xml:space="preserve">5. </w:t>
            </w:r>
            <w:r>
              <w:rPr>
                <w:rFonts w:ascii="Arial" w:eastAsia="Arial" w:hAnsi="Arial" w:cs="Arial"/>
                <w:sz w:val="18"/>
                <w:szCs w:val="18"/>
              </w:rPr>
              <w:t>Graph Paper (Optional)</w:t>
            </w:r>
          </w:p>
          <w:p w14:paraId="02750EF8" w14:textId="77777777" w:rsidR="007B4AD9" w:rsidRDefault="00CF356C">
            <w:pPr>
              <w:ind w:left="0" w:hanging="2"/>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 Tissues (Optional)</w:t>
            </w:r>
          </w:p>
          <w:p w14:paraId="5FCBE329" w14:textId="77777777" w:rsidR="007B4AD9" w:rsidRDefault="00CF356C">
            <w:pPr>
              <w:ind w:left="0" w:hanging="2"/>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 Paper Towels (Optional)</w:t>
            </w:r>
          </w:p>
        </w:tc>
      </w:tr>
      <w:tr w:rsidR="007B4AD9" w14:paraId="62EEA584" w14:textId="77777777">
        <w:trPr>
          <w:trHeight w:val="413"/>
        </w:trPr>
        <w:tc>
          <w:tcPr>
            <w:tcW w:w="2538" w:type="dxa"/>
          </w:tcPr>
          <w:p w14:paraId="5D7B1574" w14:textId="77777777" w:rsidR="007B4AD9" w:rsidRDefault="00CF356C">
            <w:pPr>
              <w:ind w:left="0" w:hanging="2"/>
              <w:rPr>
                <w:rFonts w:ascii="Arial" w:eastAsia="Arial" w:hAnsi="Arial" w:cs="Arial"/>
                <w:sz w:val="18"/>
                <w:szCs w:val="18"/>
              </w:rPr>
            </w:pPr>
            <w:r>
              <w:rPr>
                <w:rFonts w:ascii="Arial" w:eastAsia="Arial" w:hAnsi="Arial" w:cs="Arial"/>
                <w:b/>
                <w:sz w:val="18"/>
                <w:szCs w:val="18"/>
              </w:rPr>
              <w:t>LATE WORK</w:t>
            </w:r>
          </w:p>
        </w:tc>
        <w:tc>
          <w:tcPr>
            <w:tcW w:w="7614" w:type="dxa"/>
          </w:tcPr>
          <w:p w14:paraId="55F2E958" w14:textId="12D8F6E7" w:rsidR="007B4AD9" w:rsidRDefault="00CF356C">
            <w:pPr>
              <w:ind w:left="0" w:hanging="2"/>
              <w:rPr>
                <w:rFonts w:ascii="Arial" w:eastAsia="Arial" w:hAnsi="Arial" w:cs="Arial"/>
                <w:sz w:val="18"/>
                <w:szCs w:val="18"/>
              </w:rPr>
            </w:pPr>
            <w:r>
              <w:rPr>
                <w:rFonts w:ascii="Arial" w:eastAsia="Arial" w:hAnsi="Arial" w:cs="Arial"/>
                <w:sz w:val="18"/>
                <w:szCs w:val="18"/>
              </w:rPr>
              <w:t>It is the expectation of this faculty that all assignments are com</w:t>
            </w:r>
            <w:r>
              <w:rPr>
                <w:rFonts w:ascii="Arial" w:eastAsia="Arial" w:hAnsi="Arial" w:cs="Arial"/>
                <w:sz w:val="18"/>
                <w:szCs w:val="18"/>
              </w:rPr>
              <w:t>pleted for mastery.</w:t>
            </w:r>
            <w:r>
              <w:rPr>
                <w:rFonts w:ascii="Arial" w:eastAsia="Arial" w:hAnsi="Arial" w:cs="Arial"/>
                <w:sz w:val="18"/>
                <w:szCs w:val="18"/>
              </w:rPr>
              <w:t xml:space="preserve"> Students</w:t>
            </w:r>
            <w:r>
              <w:rPr>
                <w:rFonts w:ascii="Arial" w:eastAsia="Arial" w:hAnsi="Arial" w:cs="Arial"/>
                <w:sz w:val="18"/>
                <w:szCs w:val="18"/>
              </w:rPr>
              <w:t xml:space="preserve"> will have </w:t>
            </w:r>
            <w:r>
              <w:rPr>
                <w:rFonts w:ascii="Arial" w:eastAsia="Arial" w:hAnsi="Arial" w:cs="Arial"/>
                <w:sz w:val="18"/>
                <w:szCs w:val="18"/>
              </w:rPr>
              <w:t>three days</w:t>
            </w:r>
            <w:r>
              <w:rPr>
                <w:rFonts w:ascii="Arial" w:eastAsia="Arial" w:hAnsi="Arial" w:cs="Arial"/>
                <w:sz w:val="18"/>
                <w:szCs w:val="18"/>
              </w:rPr>
              <w:t xml:space="preserve"> to make-up missing assignments. </w:t>
            </w:r>
            <w:r>
              <w:rPr>
                <w:rFonts w:ascii="Arial" w:eastAsia="Arial" w:hAnsi="Arial" w:cs="Arial"/>
                <w:sz w:val="18"/>
                <w:szCs w:val="18"/>
              </w:rPr>
              <w:t>Late assignments will be penalized 3</w:t>
            </w:r>
            <w:r>
              <w:rPr>
                <w:rFonts w:ascii="Arial" w:eastAsia="Arial" w:hAnsi="Arial" w:cs="Arial"/>
                <w:sz w:val="18"/>
                <w:szCs w:val="18"/>
              </w:rPr>
              <w:t xml:space="preserve">0 points for the first day late and 10 points </w:t>
            </w:r>
            <w:r>
              <w:rPr>
                <w:rFonts w:ascii="Arial" w:eastAsia="Arial" w:hAnsi="Arial" w:cs="Arial"/>
                <w:sz w:val="18"/>
                <w:szCs w:val="18"/>
              </w:rPr>
              <w:t>per day after the due date.</w:t>
            </w:r>
            <w:r>
              <w:rPr>
                <w:rFonts w:ascii="Arial" w:eastAsia="Arial" w:hAnsi="Arial" w:cs="Arial"/>
                <w:sz w:val="18"/>
                <w:szCs w:val="18"/>
              </w:rPr>
              <w:t xml:space="preserve"> </w:t>
            </w:r>
            <w:r>
              <w:rPr>
                <w:rFonts w:ascii="Arial" w:eastAsia="Arial" w:hAnsi="Arial" w:cs="Arial"/>
                <w:b/>
                <w:i/>
                <w:sz w:val="18"/>
                <w:szCs w:val="18"/>
              </w:rPr>
              <w:t>Beginning the second</w:t>
            </w:r>
            <w:r>
              <w:rPr>
                <w:rFonts w:ascii="Arial" w:eastAsia="Arial" w:hAnsi="Arial" w:cs="Arial"/>
                <w:b/>
                <w:i/>
                <w:sz w:val="18"/>
                <w:szCs w:val="18"/>
              </w:rPr>
              <w:t xml:space="preserve"> semester, late work will not be accepted.</w:t>
            </w:r>
          </w:p>
        </w:tc>
      </w:tr>
      <w:tr w:rsidR="007B4AD9" w14:paraId="7923D021" w14:textId="77777777">
        <w:trPr>
          <w:trHeight w:val="413"/>
        </w:trPr>
        <w:tc>
          <w:tcPr>
            <w:tcW w:w="2538" w:type="dxa"/>
          </w:tcPr>
          <w:p w14:paraId="78509CE8" w14:textId="77777777" w:rsidR="007B4AD9" w:rsidRDefault="00CF356C">
            <w:pPr>
              <w:ind w:left="0" w:hanging="2"/>
              <w:rPr>
                <w:rFonts w:ascii="Arial" w:eastAsia="Arial" w:hAnsi="Arial" w:cs="Arial"/>
                <w:color w:val="000000"/>
                <w:sz w:val="18"/>
                <w:szCs w:val="18"/>
              </w:rPr>
            </w:pPr>
            <w:r>
              <w:rPr>
                <w:rFonts w:ascii="Arial" w:eastAsia="Arial" w:hAnsi="Arial" w:cs="Arial"/>
                <w:b/>
                <w:color w:val="000000"/>
                <w:sz w:val="18"/>
                <w:szCs w:val="18"/>
              </w:rPr>
              <w:t>EXTRA HELP</w:t>
            </w:r>
          </w:p>
          <w:p w14:paraId="47A055F5" w14:textId="77777777" w:rsidR="007B4AD9" w:rsidRDefault="007B4AD9">
            <w:pPr>
              <w:widowControl w:val="0"/>
              <w:ind w:left="0" w:right="-20" w:hanging="2"/>
              <w:jc w:val="both"/>
              <w:rPr>
                <w:rFonts w:ascii="Arial" w:eastAsia="Arial" w:hAnsi="Arial" w:cs="Arial"/>
                <w:sz w:val="18"/>
                <w:szCs w:val="18"/>
              </w:rPr>
            </w:pPr>
          </w:p>
        </w:tc>
        <w:tc>
          <w:tcPr>
            <w:tcW w:w="7614" w:type="dxa"/>
          </w:tcPr>
          <w:p w14:paraId="6D0E8493"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sz w:val="18"/>
                <w:szCs w:val="18"/>
              </w:rPr>
              <w:t xml:space="preserve">Tutorial will be on </w:t>
            </w:r>
            <w:proofErr w:type="gramStart"/>
            <w:r>
              <w:rPr>
                <w:rFonts w:ascii="Arial" w:eastAsia="Arial" w:hAnsi="Arial" w:cs="Arial"/>
                <w:sz w:val="18"/>
                <w:szCs w:val="18"/>
              </w:rPr>
              <w:t>Wednesdays</w:t>
            </w:r>
            <w:proofErr w:type="gramEnd"/>
            <w:r>
              <w:rPr>
                <w:rFonts w:ascii="Arial" w:eastAsia="Arial" w:hAnsi="Arial" w:cs="Arial"/>
                <w:sz w:val="18"/>
                <w:szCs w:val="18"/>
              </w:rPr>
              <w:t xml:space="preserve"> </w:t>
            </w:r>
          </w:p>
          <w:p w14:paraId="6100DCCF" w14:textId="77777777" w:rsidR="007B4AD9" w:rsidRDefault="00CF356C">
            <w:pPr>
              <w:widowControl w:val="0"/>
              <w:ind w:left="0" w:right="-20" w:hanging="2"/>
              <w:jc w:val="both"/>
              <w:rPr>
                <w:rFonts w:ascii="Arial" w:eastAsia="Arial" w:hAnsi="Arial" w:cs="Arial"/>
                <w:sz w:val="18"/>
                <w:szCs w:val="18"/>
              </w:rPr>
            </w:pPr>
            <w:r>
              <w:rPr>
                <w:rFonts w:ascii="Arial" w:eastAsia="Arial" w:hAnsi="Arial" w:cs="Arial"/>
                <w:b/>
                <w:sz w:val="18"/>
                <w:szCs w:val="18"/>
              </w:rPr>
              <w:t xml:space="preserve">By appointment </w:t>
            </w:r>
            <w:r>
              <w:rPr>
                <w:rFonts w:ascii="Arial" w:eastAsia="Arial" w:hAnsi="Arial" w:cs="Arial"/>
                <w:sz w:val="18"/>
                <w:szCs w:val="18"/>
              </w:rPr>
              <w:t xml:space="preserve">                                </w:t>
            </w:r>
          </w:p>
        </w:tc>
      </w:tr>
    </w:tbl>
    <w:p w14:paraId="6DF48782" w14:textId="77777777" w:rsidR="007B4AD9" w:rsidRDefault="007B4AD9">
      <w:pPr>
        <w:ind w:left="0" w:hanging="2"/>
        <w:rPr>
          <w:rFonts w:ascii="Arial" w:eastAsia="Arial" w:hAnsi="Arial" w:cs="Arial"/>
          <w:sz w:val="18"/>
          <w:szCs w:val="18"/>
        </w:rPr>
      </w:pPr>
    </w:p>
    <w:p w14:paraId="58FF7A70" w14:textId="77777777" w:rsidR="007B4AD9" w:rsidRDefault="007B4AD9">
      <w:pPr>
        <w:ind w:left="0" w:hanging="2"/>
      </w:pPr>
    </w:p>
    <w:p w14:paraId="5C091066" w14:textId="77777777" w:rsidR="007B4AD9" w:rsidRDefault="007B4AD9">
      <w:pPr>
        <w:ind w:left="0" w:hanging="2"/>
        <w:rPr>
          <w:rFonts w:ascii="Arial" w:eastAsia="Arial" w:hAnsi="Arial" w:cs="Arial"/>
          <w:sz w:val="18"/>
          <w:szCs w:val="18"/>
        </w:rPr>
      </w:pPr>
    </w:p>
    <w:sectPr w:rsidR="007B4AD9">
      <w:pgSz w:w="12240" w:h="15840"/>
      <w:pgMar w:top="432" w:right="1152" w:bottom="43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D9"/>
    <w:rsid w:val="007B4AD9"/>
    <w:rsid w:val="00CF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372D"/>
  <w15:docId w15:val="{837B280F-DF47-42B0-B249-18CE01FC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qFormat/>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xmsonormal">
    <w:name w:val="x_msonormal"/>
    <w:basedOn w:val="Normal"/>
    <w:pPr>
      <w:spacing w:before="100" w:beforeAutospacing="1" w:after="100" w:afterAutospacing="1"/>
    </w:pPr>
    <w:rPr>
      <w:sz w:val="24"/>
      <w:szCs w:val="24"/>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obertpoff.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bertpoff.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ndersonms.dekalb.k12.ga.us/" TargetMode="External"/><Relationship Id="rId11" Type="http://schemas.openxmlformats.org/officeDocument/2006/relationships/hyperlink" Target="http://www.nctq.org/docs/Dekalb_Board_Policies.pdf" TargetMode="External"/><Relationship Id="rId5" Type="http://schemas.openxmlformats.org/officeDocument/2006/relationships/image" Target="media/image1.png"/><Relationship Id="rId10" Type="http://schemas.openxmlformats.org/officeDocument/2006/relationships/hyperlink" Target="https://www.gadoe.org/Curriculum-Instruction-and-Assessment/Curriculum-and-Instruction/Documents/Mathematics/Georgia-K12-Mathematics-Standards/Georgia-Mathematics-Curriculum-Maps/Grade-8-Mathematics-Curriculum-Map-NEW-2023.pdf" TargetMode="External"/><Relationship Id="rId4" Type="http://schemas.openxmlformats.org/officeDocument/2006/relationships/webSettings" Target="webSettings.xml"/><Relationship Id="rId9" Type="http://schemas.openxmlformats.org/officeDocument/2006/relationships/hyperlink" Target="https://robertpoff.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8aBzVB3TH7KRbHqP1tlcbxrvkg==">CgMxLjA4AHIhMUFXalU2bXZlem5aU3o1ZU5QdFpWYUhveEF4WnpMaDBF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Poff (Henderson Middle)</cp:lastModifiedBy>
  <cp:revision>2</cp:revision>
  <dcterms:created xsi:type="dcterms:W3CDTF">2024-02-23T15:17:00Z</dcterms:created>
  <dcterms:modified xsi:type="dcterms:W3CDTF">2024-02-23T15:17:00Z</dcterms:modified>
</cp:coreProperties>
</file>